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C7C76" w14:textId="77777777" w:rsidR="002642D7" w:rsidRDefault="00AE352A">
      <w:pPr>
        <w:pStyle w:val="NormalWeb"/>
        <w:jc w:val="center"/>
        <w:rPr>
          <w:b/>
          <w:bCs/>
        </w:rPr>
      </w:pPr>
      <w:r w:rsidRPr="00AE352A">
        <w:rPr>
          <w:b/>
          <w:bCs/>
        </w:rPr>
        <w:t xml:space="preserve">Scars and Stories: A Literary Exploration of </w:t>
      </w:r>
      <w:proofErr w:type="spellStart"/>
      <w:r w:rsidRPr="00AE352A">
        <w:rPr>
          <w:b/>
          <w:bCs/>
        </w:rPr>
        <w:t>Laxmi</w:t>
      </w:r>
      <w:proofErr w:type="spellEnd"/>
      <w:r w:rsidRPr="00AE352A">
        <w:rPr>
          <w:b/>
          <w:bCs/>
        </w:rPr>
        <w:t xml:space="preserve"> </w:t>
      </w:r>
      <w:proofErr w:type="spellStart"/>
      <w:r w:rsidRPr="00AE352A">
        <w:rPr>
          <w:b/>
          <w:bCs/>
        </w:rPr>
        <w:t>Agarwal’s</w:t>
      </w:r>
      <w:proofErr w:type="spellEnd"/>
      <w:r w:rsidRPr="00AE352A">
        <w:rPr>
          <w:b/>
          <w:bCs/>
        </w:rPr>
        <w:t xml:space="preserve"> Quest for Identity and Justice</w:t>
      </w:r>
    </w:p>
    <w:p w14:paraId="53CF7A2E" w14:textId="2D76A6D7" w:rsidR="00AE352A" w:rsidRPr="006A71EC" w:rsidRDefault="00AE352A" w:rsidP="00AE352A">
      <w:pPr>
        <w:spacing w:after="0" w:line="240" w:lineRule="auto"/>
        <w:jc w:val="center"/>
        <w:rPr>
          <w:rFonts w:ascii="Times New Roman" w:hAnsi="Times New Roman" w:cs="Times New Roman"/>
          <w:b/>
          <w:color w:val="000000"/>
          <w:sz w:val="20"/>
        </w:rPr>
      </w:pPr>
      <w:proofErr w:type="spellStart"/>
      <w:r w:rsidRPr="006A71EC">
        <w:rPr>
          <w:rFonts w:ascii="Times New Roman" w:hAnsi="Times New Roman" w:cs="Times New Roman"/>
          <w:b/>
          <w:color w:val="000000"/>
          <w:sz w:val="20"/>
        </w:rPr>
        <w:t>Aimen</w:t>
      </w:r>
      <w:proofErr w:type="spellEnd"/>
      <w:r w:rsidRPr="006A71EC">
        <w:rPr>
          <w:rFonts w:ascii="Times New Roman" w:hAnsi="Times New Roman" w:cs="Times New Roman"/>
          <w:b/>
          <w:color w:val="000000"/>
          <w:sz w:val="20"/>
        </w:rPr>
        <w:t xml:space="preserve"> </w:t>
      </w:r>
      <w:proofErr w:type="spellStart"/>
      <w:r w:rsidRPr="006A71EC">
        <w:rPr>
          <w:rFonts w:ascii="Times New Roman" w:hAnsi="Times New Roman" w:cs="Times New Roman"/>
          <w:b/>
          <w:color w:val="000000"/>
          <w:sz w:val="20"/>
        </w:rPr>
        <w:t>Batool</w:t>
      </w:r>
      <w:proofErr w:type="spellEnd"/>
    </w:p>
    <w:p w14:paraId="598F2335" w14:textId="77777777" w:rsidR="00AE352A" w:rsidRPr="006A71EC" w:rsidRDefault="00AE352A" w:rsidP="00AE352A">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L</w:t>
      </w:r>
      <w:r w:rsidRPr="006A71EC">
        <w:rPr>
          <w:rFonts w:ascii="Times New Roman" w:hAnsi="Times New Roman" w:cs="Times New Roman"/>
          <w:color w:val="000000"/>
          <w:sz w:val="20"/>
        </w:rPr>
        <w:t>ecturer MNSUAM</w:t>
      </w:r>
    </w:p>
    <w:p w14:paraId="634682B1" w14:textId="77777777" w:rsidR="00AE352A" w:rsidRDefault="00AE352A" w:rsidP="00AE352A">
      <w:pPr>
        <w:spacing w:after="0" w:line="240" w:lineRule="auto"/>
        <w:jc w:val="center"/>
        <w:rPr>
          <w:rFonts w:ascii="Times New Roman" w:hAnsi="Times New Roman" w:cs="Times New Roman"/>
          <w:b/>
          <w:color w:val="000000"/>
          <w:sz w:val="20"/>
        </w:rPr>
      </w:pPr>
    </w:p>
    <w:p w14:paraId="2310A35C" w14:textId="1FB01D68" w:rsidR="00AE352A" w:rsidRPr="006A71EC" w:rsidRDefault="00AE352A" w:rsidP="00AE352A">
      <w:pPr>
        <w:spacing w:after="0" w:line="240" w:lineRule="auto"/>
        <w:jc w:val="center"/>
        <w:rPr>
          <w:rFonts w:ascii="Times New Roman" w:hAnsi="Times New Roman" w:cs="Times New Roman"/>
          <w:b/>
          <w:color w:val="000000"/>
          <w:sz w:val="20"/>
        </w:rPr>
      </w:pPr>
      <w:proofErr w:type="spellStart"/>
      <w:r w:rsidRPr="006A71EC">
        <w:rPr>
          <w:rFonts w:ascii="Times New Roman" w:hAnsi="Times New Roman" w:cs="Times New Roman"/>
          <w:b/>
          <w:color w:val="000000"/>
          <w:sz w:val="20"/>
        </w:rPr>
        <w:t>Mamoona</w:t>
      </w:r>
      <w:proofErr w:type="spellEnd"/>
      <w:r w:rsidRPr="006A71EC">
        <w:rPr>
          <w:rFonts w:ascii="Times New Roman" w:hAnsi="Times New Roman" w:cs="Times New Roman"/>
          <w:b/>
          <w:color w:val="000000"/>
          <w:sz w:val="20"/>
        </w:rPr>
        <w:t xml:space="preserve"> </w:t>
      </w:r>
      <w:proofErr w:type="spellStart"/>
      <w:r w:rsidRPr="006A71EC">
        <w:rPr>
          <w:rFonts w:ascii="Times New Roman" w:hAnsi="Times New Roman" w:cs="Times New Roman"/>
          <w:b/>
          <w:color w:val="000000"/>
          <w:sz w:val="20"/>
        </w:rPr>
        <w:t>Asif</w:t>
      </w:r>
      <w:proofErr w:type="spellEnd"/>
    </w:p>
    <w:p w14:paraId="5057B8D8" w14:textId="77777777" w:rsidR="00AE352A" w:rsidRPr="006A71EC" w:rsidRDefault="00AE352A" w:rsidP="00AE352A">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L</w:t>
      </w:r>
      <w:r w:rsidRPr="006A71EC">
        <w:rPr>
          <w:rFonts w:ascii="Times New Roman" w:hAnsi="Times New Roman" w:cs="Times New Roman"/>
          <w:color w:val="000000"/>
          <w:sz w:val="20"/>
        </w:rPr>
        <w:t>ecturer NUML</w:t>
      </w:r>
    </w:p>
    <w:p w14:paraId="505B07B1" w14:textId="77777777" w:rsidR="00AE352A" w:rsidRDefault="00AE352A" w:rsidP="00AE352A">
      <w:pPr>
        <w:spacing w:after="0" w:line="240" w:lineRule="auto"/>
        <w:jc w:val="center"/>
        <w:rPr>
          <w:rFonts w:ascii="Times New Roman" w:hAnsi="Times New Roman" w:cs="Times New Roman"/>
          <w:b/>
          <w:color w:val="000000"/>
          <w:sz w:val="20"/>
        </w:rPr>
      </w:pPr>
    </w:p>
    <w:p w14:paraId="4F42E73E" w14:textId="513982E5" w:rsidR="00AE352A" w:rsidRPr="006A71EC" w:rsidRDefault="00AE352A" w:rsidP="00AE352A">
      <w:pPr>
        <w:spacing w:after="0" w:line="240" w:lineRule="auto"/>
        <w:jc w:val="center"/>
        <w:rPr>
          <w:rFonts w:ascii="Times New Roman" w:hAnsi="Times New Roman" w:cs="Times New Roman"/>
          <w:b/>
          <w:color w:val="000000"/>
          <w:sz w:val="20"/>
        </w:rPr>
      </w:pPr>
      <w:proofErr w:type="spellStart"/>
      <w:r w:rsidRPr="006A71EC">
        <w:rPr>
          <w:rFonts w:ascii="Times New Roman" w:hAnsi="Times New Roman" w:cs="Times New Roman"/>
          <w:b/>
          <w:color w:val="000000"/>
          <w:sz w:val="20"/>
        </w:rPr>
        <w:t>Nimra</w:t>
      </w:r>
      <w:proofErr w:type="spellEnd"/>
      <w:r w:rsidRPr="006A71EC">
        <w:rPr>
          <w:rFonts w:ascii="Times New Roman" w:hAnsi="Times New Roman" w:cs="Times New Roman"/>
          <w:b/>
          <w:color w:val="000000"/>
          <w:sz w:val="20"/>
        </w:rPr>
        <w:t xml:space="preserve"> </w:t>
      </w:r>
      <w:proofErr w:type="spellStart"/>
      <w:r w:rsidRPr="006A71EC">
        <w:rPr>
          <w:rFonts w:ascii="Times New Roman" w:hAnsi="Times New Roman" w:cs="Times New Roman"/>
          <w:b/>
          <w:color w:val="000000"/>
          <w:sz w:val="20"/>
        </w:rPr>
        <w:t>Ijaz</w:t>
      </w:r>
      <w:proofErr w:type="spellEnd"/>
      <w:r w:rsidRPr="006A71EC">
        <w:rPr>
          <w:rFonts w:ascii="Times New Roman" w:hAnsi="Times New Roman" w:cs="Times New Roman"/>
          <w:b/>
          <w:color w:val="000000"/>
          <w:sz w:val="20"/>
        </w:rPr>
        <w:t xml:space="preserve"> </w:t>
      </w:r>
      <w:proofErr w:type="spellStart"/>
      <w:r w:rsidRPr="006A71EC">
        <w:rPr>
          <w:rFonts w:ascii="Times New Roman" w:hAnsi="Times New Roman" w:cs="Times New Roman"/>
          <w:b/>
          <w:color w:val="000000"/>
          <w:sz w:val="20"/>
        </w:rPr>
        <w:t>Cheema</w:t>
      </w:r>
      <w:proofErr w:type="spellEnd"/>
    </w:p>
    <w:p w14:paraId="54AE1C79" w14:textId="77777777" w:rsidR="002642D7" w:rsidRDefault="00AE352A" w:rsidP="00AE352A">
      <w:pPr>
        <w:pStyle w:val="NoSpacing"/>
        <w:jc w:val="center"/>
        <w:rPr>
          <w:rFonts w:ascii="Times New Roman" w:hAnsi="Times New Roman" w:cs="Times New Roman"/>
          <w:sz w:val="20"/>
          <w:szCs w:val="20"/>
        </w:rPr>
      </w:pPr>
      <w:r>
        <w:rPr>
          <w:rFonts w:ascii="Times New Roman" w:hAnsi="Times New Roman" w:cs="Times New Roman"/>
          <w:color w:val="000000"/>
          <w:sz w:val="20"/>
        </w:rPr>
        <w:t>MS</w:t>
      </w:r>
      <w:r w:rsidRPr="006A71EC">
        <w:rPr>
          <w:rFonts w:ascii="Times New Roman" w:hAnsi="Times New Roman" w:cs="Times New Roman"/>
          <w:color w:val="000000"/>
          <w:sz w:val="20"/>
        </w:rPr>
        <w:t xml:space="preserve"> Scholar, University of Sialkot</w:t>
      </w:r>
    </w:p>
    <w:p w14:paraId="36873DD3" w14:textId="6E260B47" w:rsidR="002642D7" w:rsidRDefault="00D63EED">
      <w:pPr>
        <w:pStyle w:val="NoSpacing"/>
        <w:jc w:val="center"/>
        <w:rPr>
          <w:rStyle w:val="Strong"/>
          <w:b w:val="0"/>
          <w:bCs w:val="0"/>
          <w:szCs w:val="20"/>
        </w:rPr>
      </w:pPr>
      <w:r>
        <w:rPr>
          <w:rFonts w:ascii="Times New Roman" w:hAnsi="Times New Roman" w:cs="Times New Roman"/>
          <w:b/>
          <w:bCs/>
          <w:sz w:val="20"/>
          <w:szCs w:val="20"/>
        </w:rPr>
        <w:t>Corre</w:t>
      </w:r>
      <w:r w:rsidR="00AE352A">
        <w:rPr>
          <w:rFonts w:ascii="Times New Roman" w:hAnsi="Times New Roman" w:cs="Times New Roman"/>
          <w:b/>
          <w:bCs/>
          <w:sz w:val="20"/>
          <w:szCs w:val="20"/>
        </w:rPr>
        <w:t>sponding Author: *</w:t>
      </w:r>
      <w:proofErr w:type="spellStart"/>
      <w:r w:rsidR="00AE352A" w:rsidRPr="006A71EC">
        <w:rPr>
          <w:rFonts w:ascii="Times New Roman" w:hAnsi="Times New Roman" w:cs="Times New Roman"/>
          <w:b/>
          <w:color w:val="000000"/>
          <w:sz w:val="20"/>
        </w:rPr>
        <w:t>Aimen</w:t>
      </w:r>
      <w:proofErr w:type="spellEnd"/>
      <w:r w:rsidR="00AE352A" w:rsidRPr="006A71EC">
        <w:rPr>
          <w:rFonts w:ascii="Times New Roman" w:hAnsi="Times New Roman" w:cs="Times New Roman"/>
          <w:b/>
          <w:color w:val="000000"/>
          <w:sz w:val="20"/>
        </w:rPr>
        <w:t xml:space="preserve"> </w:t>
      </w:r>
      <w:proofErr w:type="spellStart"/>
      <w:proofErr w:type="gramStart"/>
      <w:r w:rsidR="00AE352A" w:rsidRPr="006A71EC">
        <w:rPr>
          <w:rFonts w:ascii="Times New Roman" w:hAnsi="Times New Roman" w:cs="Times New Roman"/>
          <w:b/>
          <w:color w:val="000000"/>
          <w:sz w:val="20"/>
        </w:rPr>
        <w:t>Batool</w:t>
      </w:r>
      <w:proofErr w:type="spellEnd"/>
      <w:r w:rsidR="008F2DFB">
        <w:rPr>
          <w:rFonts w:ascii="Times New Roman" w:hAnsi="Times New Roman" w:cs="Times New Roman"/>
          <w:sz w:val="20"/>
          <w:szCs w:val="20"/>
        </w:rPr>
        <w:t xml:space="preserve">  </w:t>
      </w:r>
      <w:proofErr w:type="gramEnd"/>
      <w:r w:rsidR="008F2DFB">
        <w:rPr>
          <w:rFonts w:ascii="Times New Roman" w:hAnsi="Times New Roman" w:cs="Times New Roman"/>
          <w:sz w:val="20"/>
          <w:szCs w:val="20"/>
        </w:rPr>
        <w:fldChar w:fldCharType="begin"/>
      </w:r>
      <w:r w:rsidR="008F2DFB">
        <w:rPr>
          <w:rFonts w:ascii="Times New Roman" w:hAnsi="Times New Roman" w:cs="Times New Roman"/>
          <w:sz w:val="20"/>
          <w:szCs w:val="20"/>
        </w:rPr>
        <w:instrText xml:space="preserve"> HYPERLINK "mailto:</w:instrText>
      </w:r>
      <w:r w:rsidR="008F2DFB" w:rsidRPr="008F2DFB">
        <w:rPr>
          <w:rFonts w:ascii="Times New Roman" w:hAnsi="Times New Roman" w:cs="Times New Roman"/>
          <w:sz w:val="20"/>
          <w:szCs w:val="20"/>
        </w:rPr>
        <w:instrText>aimen.batool@mnsuam.edu.pk</w:instrText>
      </w:r>
      <w:r w:rsidR="008F2DFB">
        <w:rPr>
          <w:rFonts w:ascii="Times New Roman" w:hAnsi="Times New Roman" w:cs="Times New Roman"/>
          <w:sz w:val="20"/>
          <w:szCs w:val="20"/>
        </w:rPr>
        <w:instrText xml:space="preserve">" </w:instrText>
      </w:r>
      <w:r w:rsidR="008F2DFB">
        <w:rPr>
          <w:rFonts w:ascii="Times New Roman" w:hAnsi="Times New Roman" w:cs="Times New Roman"/>
          <w:sz w:val="20"/>
          <w:szCs w:val="20"/>
        </w:rPr>
        <w:fldChar w:fldCharType="separate"/>
      </w:r>
      <w:r w:rsidR="008F2DFB" w:rsidRPr="00083047">
        <w:rPr>
          <w:rStyle w:val="Hyperlink"/>
          <w:rFonts w:ascii="Times New Roman" w:hAnsi="Times New Roman" w:cs="Times New Roman"/>
          <w:sz w:val="20"/>
          <w:szCs w:val="20"/>
        </w:rPr>
        <w:t>aimen.batool@mnsuam.edu.pk</w:t>
      </w:r>
      <w:r w:rsidR="008F2DFB">
        <w:rPr>
          <w:rFonts w:ascii="Times New Roman" w:hAnsi="Times New Roman" w:cs="Times New Roman"/>
          <w:sz w:val="20"/>
          <w:szCs w:val="20"/>
        </w:rPr>
        <w:fldChar w:fldCharType="end"/>
      </w:r>
      <w:r w:rsidR="008F2DFB">
        <w:rPr>
          <w:rFonts w:ascii="Times New Roman" w:hAnsi="Times New Roman" w:cs="Times New Roman"/>
          <w:sz w:val="20"/>
          <w:szCs w:val="20"/>
        </w:rPr>
        <w:t xml:space="preserve"> </w:t>
      </w:r>
    </w:p>
    <w:p w14:paraId="7D5BA8C2" w14:textId="41EDB912" w:rsidR="002642D7" w:rsidRDefault="00D63EED">
      <w:pPr>
        <w:pBdr>
          <w:top w:val="dashSmallGap" w:sz="8" w:space="0" w:color="auto"/>
          <w:left w:val="dashSmallGap" w:sz="8" w:space="4" w:color="auto"/>
          <w:bottom w:val="dashSmallGap" w:sz="8" w:space="1" w:color="auto"/>
          <w:right w:val="dashSmallGap" w:sz="8" w:space="4" w:color="auto"/>
        </w:pBdr>
        <w:shd w:val="clear" w:color="auto" w:fill="F2F2F2"/>
        <w:spacing w:after="0" w:line="240" w:lineRule="auto"/>
        <w:ind w:rightChars="100" w:right="220"/>
        <w:jc w:val="both"/>
        <w:rPr>
          <w:rFonts w:ascii="Times New Roman" w:hAnsi="Times New Roman"/>
          <w:sz w:val="20"/>
          <w:szCs w:val="20"/>
        </w:rPr>
      </w:pPr>
      <w:r>
        <w:rPr>
          <w:rFonts w:ascii="Times New Roman" w:hAnsi="Times New Roman"/>
          <w:b/>
          <w:sz w:val="20"/>
          <w:szCs w:val="20"/>
        </w:rPr>
        <w:t>Received:</w:t>
      </w:r>
      <w:r>
        <w:rPr>
          <w:rFonts w:ascii="Times New Roman" w:hAnsi="Times New Roman"/>
          <w:sz w:val="20"/>
          <w:szCs w:val="20"/>
        </w:rPr>
        <w:t xml:space="preserve"> 0</w:t>
      </w:r>
      <w:r w:rsidR="000C340A">
        <w:rPr>
          <w:rFonts w:ascii="Times New Roman" w:hAnsi="Times New Roman"/>
          <w:sz w:val="20"/>
          <w:szCs w:val="20"/>
        </w:rPr>
        <w:t>2</w:t>
      </w:r>
      <w:r>
        <w:rPr>
          <w:rFonts w:ascii="Times New Roman" w:hAnsi="Times New Roman"/>
          <w:sz w:val="20"/>
          <w:szCs w:val="20"/>
        </w:rPr>
        <w:t>-</w:t>
      </w:r>
      <w:r w:rsidR="000C340A">
        <w:rPr>
          <w:rFonts w:ascii="Times New Roman" w:hAnsi="Times New Roman"/>
          <w:sz w:val="20"/>
          <w:szCs w:val="20"/>
        </w:rPr>
        <w:t>11</w:t>
      </w:r>
      <w:r>
        <w:rPr>
          <w:rFonts w:ascii="Times New Roman" w:hAnsi="Times New Roman"/>
          <w:sz w:val="20"/>
          <w:szCs w:val="20"/>
        </w:rPr>
        <w:t xml:space="preserve">-2025           </w:t>
      </w:r>
      <w:r>
        <w:rPr>
          <w:rFonts w:ascii="Times New Roman" w:hAnsi="Times New Roman"/>
          <w:b/>
          <w:sz w:val="20"/>
          <w:szCs w:val="20"/>
        </w:rPr>
        <w:t xml:space="preserve">Revised: </w:t>
      </w:r>
      <w:r w:rsidR="000C340A">
        <w:rPr>
          <w:rFonts w:ascii="Times New Roman" w:hAnsi="Times New Roman"/>
          <w:bCs/>
          <w:sz w:val="20"/>
          <w:szCs w:val="20"/>
        </w:rPr>
        <w:t>27</w:t>
      </w:r>
      <w:r>
        <w:rPr>
          <w:rFonts w:ascii="Times New Roman" w:hAnsi="Times New Roman"/>
          <w:sz w:val="20"/>
          <w:szCs w:val="20"/>
        </w:rPr>
        <w:t>-</w:t>
      </w:r>
      <w:r w:rsidR="000C340A">
        <w:rPr>
          <w:rFonts w:ascii="Times New Roman" w:hAnsi="Times New Roman"/>
          <w:sz w:val="20"/>
          <w:szCs w:val="20"/>
        </w:rPr>
        <w:t>11</w:t>
      </w:r>
      <w:r>
        <w:rPr>
          <w:rFonts w:ascii="Times New Roman" w:hAnsi="Times New Roman"/>
          <w:sz w:val="20"/>
          <w:szCs w:val="20"/>
        </w:rPr>
        <w:t xml:space="preserve">-2025          </w:t>
      </w:r>
      <w:r>
        <w:rPr>
          <w:rFonts w:ascii="Times New Roman" w:hAnsi="Times New Roman"/>
          <w:b/>
          <w:sz w:val="20"/>
          <w:szCs w:val="20"/>
        </w:rPr>
        <w:t>Accepted:</w:t>
      </w:r>
      <w:r>
        <w:rPr>
          <w:rFonts w:ascii="Times New Roman" w:hAnsi="Times New Roman"/>
          <w:bCs/>
          <w:sz w:val="20"/>
          <w:szCs w:val="20"/>
        </w:rPr>
        <w:t xml:space="preserve"> </w:t>
      </w:r>
      <w:r w:rsidR="000C340A">
        <w:rPr>
          <w:rFonts w:ascii="Times New Roman" w:hAnsi="Times New Roman"/>
          <w:bCs/>
          <w:sz w:val="20"/>
          <w:szCs w:val="20"/>
        </w:rPr>
        <w:t>08</w:t>
      </w:r>
      <w:r>
        <w:rPr>
          <w:rFonts w:ascii="Times New Roman" w:hAnsi="Times New Roman"/>
          <w:sz w:val="20"/>
          <w:szCs w:val="20"/>
        </w:rPr>
        <w:t>-</w:t>
      </w:r>
      <w:r w:rsidR="000C340A">
        <w:rPr>
          <w:rFonts w:ascii="Times New Roman" w:hAnsi="Times New Roman"/>
          <w:sz w:val="20"/>
          <w:szCs w:val="20"/>
        </w:rPr>
        <w:t>12</w:t>
      </w:r>
      <w:r>
        <w:rPr>
          <w:rFonts w:ascii="Times New Roman" w:hAnsi="Times New Roman"/>
          <w:sz w:val="20"/>
          <w:szCs w:val="20"/>
        </w:rPr>
        <w:t xml:space="preserve">-2025          </w:t>
      </w:r>
      <w:r>
        <w:rPr>
          <w:rFonts w:ascii="Times New Roman" w:hAnsi="Times New Roman"/>
          <w:b/>
          <w:sz w:val="20"/>
          <w:szCs w:val="20"/>
        </w:rPr>
        <w:t>Published:</w:t>
      </w:r>
      <w:r>
        <w:rPr>
          <w:rFonts w:ascii="Times New Roman" w:hAnsi="Times New Roman"/>
          <w:bCs/>
          <w:sz w:val="20"/>
          <w:szCs w:val="20"/>
        </w:rPr>
        <w:t xml:space="preserve"> </w:t>
      </w:r>
      <w:r w:rsidR="000C340A">
        <w:rPr>
          <w:rFonts w:ascii="Times New Roman" w:hAnsi="Times New Roman"/>
          <w:bCs/>
          <w:sz w:val="20"/>
          <w:szCs w:val="20"/>
        </w:rPr>
        <w:t>18</w:t>
      </w:r>
      <w:r>
        <w:rPr>
          <w:rFonts w:ascii="Times New Roman" w:hAnsi="Times New Roman"/>
          <w:sz w:val="20"/>
          <w:szCs w:val="20"/>
        </w:rPr>
        <w:t>-</w:t>
      </w:r>
      <w:r w:rsidR="000C340A">
        <w:rPr>
          <w:rFonts w:ascii="Times New Roman" w:hAnsi="Times New Roman"/>
          <w:sz w:val="20"/>
          <w:szCs w:val="20"/>
        </w:rPr>
        <w:t>12</w:t>
      </w:r>
      <w:r>
        <w:rPr>
          <w:rFonts w:ascii="Times New Roman" w:hAnsi="Times New Roman"/>
          <w:sz w:val="20"/>
          <w:szCs w:val="20"/>
        </w:rPr>
        <w:t xml:space="preserve">-2025                                        </w:t>
      </w:r>
    </w:p>
    <w:p w14:paraId="406603E7" w14:textId="77777777" w:rsidR="002642D7" w:rsidRDefault="002642D7">
      <w:pPr>
        <w:pStyle w:val="NoSpacing"/>
        <w:rPr>
          <w:rFonts w:ascii="Times New Roman" w:hAnsi="Times New Roman" w:cs="Times New Roman"/>
          <w:b/>
          <w:bCs/>
        </w:rPr>
      </w:pPr>
    </w:p>
    <w:p w14:paraId="24B07E46" w14:textId="77777777" w:rsidR="002642D7" w:rsidRDefault="00D63EED">
      <w:pPr>
        <w:pStyle w:val="NoSpacing"/>
        <w:rPr>
          <w:rFonts w:ascii="Times New Roman" w:hAnsi="Times New Roman" w:cs="Times New Roman"/>
          <w:b/>
          <w:bCs/>
        </w:rPr>
      </w:pPr>
      <w:r>
        <w:rPr>
          <w:rFonts w:ascii="Times New Roman" w:hAnsi="Times New Roman" w:cs="Times New Roman"/>
          <w:b/>
          <w:bCs/>
        </w:rPr>
        <w:t>ABSTRACT</w:t>
      </w:r>
    </w:p>
    <w:p w14:paraId="21E9169A" w14:textId="77777777" w:rsidR="002642D7" w:rsidRDefault="00AE352A">
      <w:pPr>
        <w:pStyle w:val="NormalWeb"/>
        <w:jc w:val="both"/>
        <w:rPr>
          <w:i/>
          <w:iCs/>
          <w:sz w:val="22"/>
          <w:szCs w:val="22"/>
        </w:rPr>
      </w:pPr>
      <w:r w:rsidRPr="00AE352A">
        <w:rPr>
          <w:i/>
          <w:iCs/>
          <w:sz w:val="22"/>
          <w:szCs w:val="22"/>
        </w:rPr>
        <w:t xml:space="preserve">This research delves into the multifaceted struggles experienced by </w:t>
      </w:r>
      <w:proofErr w:type="spellStart"/>
      <w:r w:rsidRPr="00AE352A">
        <w:rPr>
          <w:i/>
          <w:iCs/>
          <w:sz w:val="22"/>
          <w:szCs w:val="22"/>
        </w:rPr>
        <w:t>Laxmi</w:t>
      </w:r>
      <w:proofErr w:type="spellEnd"/>
      <w:r w:rsidRPr="00AE352A">
        <w:rPr>
          <w:i/>
          <w:iCs/>
          <w:sz w:val="22"/>
          <w:szCs w:val="22"/>
        </w:rPr>
        <w:t xml:space="preserve"> </w:t>
      </w:r>
      <w:proofErr w:type="spellStart"/>
      <w:r w:rsidRPr="00AE352A">
        <w:rPr>
          <w:i/>
          <w:iCs/>
          <w:sz w:val="22"/>
          <w:szCs w:val="22"/>
        </w:rPr>
        <w:t>Agarwal</w:t>
      </w:r>
      <w:proofErr w:type="spellEnd"/>
      <w:r w:rsidRPr="00AE352A">
        <w:rPr>
          <w:i/>
          <w:iCs/>
          <w:sz w:val="22"/>
          <w:szCs w:val="22"/>
        </w:rPr>
        <w:t xml:space="preserve"> and critically examines how she transformed her suffering into strength and advocacy. </w:t>
      </w:r>
      <w:proofErr w:type="gramStart"/>
      <w:r w:rsidRPr="00AE352A">
        <w:rPr>
          <w:i/>
          <w:iCs/>
          <w:sz w:val="22"/>
          <w:szCs w:val="22"/>
        </w:rPr>
        <w:t>A survivor who shattered the silence and pioneered a path for others to reclaim their voices.</w:t>
      </w:r>
      <w:proofErr w:type="gramEnd"/>
      <w:r w:rsidRPr="00AE352A">
        <w:rPr>
          <w:i/>
          <w:iCs/>
          <w:sz w:val="22"/>
          <w:szCs w:val="22"/>
        </w:rPr>
        <w:t xml:space="preserve"> The paper reveals how in fact the art of storytelling (literature in general) has helped </w:t>
      </w:r>
      <w:proofErr w:type="spellStart"/>
      <w:r w:rsidRPr="00AE352A">
        <w:rPr>
          <w:i/>
          <w:iCs/>
          <w:sz w:val="22"/>
          <w:szCs w:val="22"/>
        </w:rPr>
        <w:t>Laxmi</w:t>
      </w:r>
      <w:proofErr w:type="spellEnd"/>
      <w:r w:rsidRPr="00AE352A">
        <w:rPr>
          <w:i/>
          <w:iCs/>
          <w:sz w:val="22"/>
          <w:szCs w:val="22"/>
        </w:rPr>
        <w:t xml:space="preserve"> to fight triumphantly against the psychological injuries of her trauma and the societal stigmas that were inflicted on her because of her trauma. The journal effectively demonstrates the aforesaid by evaluating a brief in depth narrative on her life along </w:t>
      </w:r>
      <w:proofErr w:type="gramStart"/>
      <w:r w:rsidRPr="00AE352A">
        <w:rPr>
          <w:i/>
          <w:iCs/>
          <w:sz w:val="22"/>
          <w:szCs w:val="22"/>
        </w:rPr>
        <w:t>with</w:t>
      </w:r>
      <w:proofErr w:type="gramEnd"/>
      <w:r w:rsidRPr="00AE352A">
        <w:rPr>
          <w:i/>
          <w:iCs/>
          <w:sz w:val="22"/>
          <w:szCs w:val="22"/>
        </w:rPr>
        <w:t xml:space="preserve"> four interviews that were offered by her to various newspapers. The research highlights that the problems that she faced as an acid victim affected not only her personal self but all her relations and all aspects of her life. In aim of doing this research the paper takes its methodological framework from Arthur W. Frank’s “The Wounded storyteller” (Frank, 2013), “Trauma </w:t>
      </w:r>
      <w:proofErr w:type="gramStart"/>
      <w:r w:rsidRPr="00AE352A">
        <w:rPr>
          <w:i/>
          <w:iCs/>
          <w:sz w:val="22"/>
          <w:szCs w:val="22"/>
        </w:rPr>
        <w:t>Within</w:t>
      </w:r>
      <w:proofErr w:type="gramEnd"/>
      <w:r w:rsidRPr="00AE352A">
        <w:rPr>
          <w:i/>
          <w:iCs/>
          <w:sz w:val="22"/>
          <w:szCs w:val="22"/>
        </w:rPr>
        <w:t xml:space="preserve"> the Limits of Literature” by Geoffrey Hartman (Hartman, 2000), Jill Bennett’s “Empathic Vision: Affect, Trauma, and Contemporary Art” (Bennett, 2005) and Naomi Wolf’s “The Beauty Myth” (Wolf, 2002). The paper brings into focus the various phases of her trauma and her struggle against it, her initial position as a passive victim of male violence when her whole being is inflicted with the wound of acid attack by a chauvinist patriarchal male whose proposal she denied, how that wound distorted her face as well as crushed her dreams, how the society shunned and stigmatized her for her wound, and what economic troubles she had to face because of her wound  and finally how she struggled with her trauma by making her wound a means of  telling her story  an act that liberated her from her physical and psychological trauma.</w:t>
      </w:r>
    </w:p>
    <w:p w14:paraId="0614DD41" w14:textId="77777777" w:rsidR="002642D7" w:rsidRDefault="00D63EED">
      <w:pPr>
        <w:pStyle w:val="NoSpacing"/>
        <w:jc w:val="both"/>
        <w:rPr>
          <w:rFonts w:ascii="Times New Roman" w:hAnsi="Times New Roman" w:cs="Times New Roman"/>
          <w:b/>
          <w:bCs/>
        </w:rPr>
      </w:pPr>
      <w:r>
        <w:rPr>
          <w:rStyle w:val="Strong"/>
          <w:rFonts w:ascii="Times New Roman" w:hAnsi="Times New Roman" w:cs="Times New Roman"/>
          <w:i/>
          <w:iCs/>
        </w:rPr>
        <w:t xml:space="preserve">Keywords: </w:t>
      </w:r>
      <w:r w:rsidR="00AE352A" w:rsidRPr="00AE352A">
        <w:rPr>
          <w:rFonts w:ascii="Times New Roman" w:hAnsi="Times New Roman" w:cs="Times New Roman"/>
          <w:i/>
          <w:iCs/>
        </w:rPr>
        <w:t>acid victim, physical and psychological trauma, social and economic traumas, struggle on multiple battlefields, transformation from passive victim to storyteller.</w:t>
      </w:r>
    </w:p>
    <w:p w14:paraId="6978A8C7" w14:textId="77777777" w:rsidR="002642D7" w:rsidRDefault="002642D7">
      <w:pPr>
        <w:pStyle w:val="NoSpacing"/>
        <w:jc w:val="both"/>
        <w:rPr>
          <w:rFonts w:ascii="Times New Roman" w:hAnsi="Times New Roman" w:cs="Times New Roman"/>
          <w:b/>
          <w:bCs/>
        </w:rPr>
      </w:pPr>
    </w:p>
    <w:p w14:paraId="54EFD3E7" w14:textId="77777777" w:rsidR="002642D7" w:rsidRDefault="00D63EED" w:rsidP="00226A44">
      <w:pPr>
        <w:pStyle w:val="NoSpacing"/>
        <w:spacing w:after="240"/>
        <w:jc w:val="both"/>
        <w:rPr>
          <w:rFonts w:ascii="Times New Roman" w:hAnsi="Times New Roman" w:cs="Times New Roman"/>
          <w:b/>
          <w:bCs/>
        </w:rPr>
      </w:pPr>
      <w:r>
        <w:rPr>
          <w:rFonts w:ascii="Times New Roman" w:hAnsi="Times New Roman" w:cs="Times New Roman"/>
          <w:b/>
          <w:bCs/>
        </w:rPr>
        <w:t>INTRODUCTION</w:t>
      </w:r>
    </w:p>
    <w:p w14:paraId="0FA11731" w14:textId="77777777" w:rsidR="00226A44" w:rsidRPr="00226A44" w:rsidRDefault="00226A44" w:rsidP="00226A44">
      <w:pPr>
        <w:spacing w:line="240" w:lineRule="auto"/>
        <w:jc w:val="both"/>
        <w:rPr>
          <w:rFonts w:ascii="Times New Roman" w:eastAsia="Calibri" w:hAnsi="Times New Roman" w:cs="Times New Roman"/>
          <w:i/>
          <w:lang w:val="en-IN"/>
        </w:rPr>
      </w:pPr>
      <w:r w:rsidRPr="00226A44">
        <w:rPr>
          <w:rFonts w:ascii="Times New Roman" w:eastAsia="Calibri" w:hAnsi="Times New Roman" w:cs="Times New Roman"/>
          <w:lang w:val="en-IN"/>
        </w:rPr>
        <w:t xml:space="preserve">The aim of our analysis is to highlight the miserable lives of acid attack survivors. Usually in our society people avoid to highlight this topic but this issue should not be neglected. For conducting our analysis, we applied the frameworks from </w:t>
      </w:r>
      <w:r w:rsidRPr="00226A44">
        <w:rPr>
          <w:rFonts w:ascii="Times New Roman" w:eastAsia="Calibri" w:hAnsi="Times New Roman" w:cs="Times New Roman"/>
          <w:i/>
          <w:lang w:val="en-IN"/>
        </w:rPr>
        <w:t>Arthur W. Frank’s “The Wounded storyteller”, Geoffrey Hartman’s “Trauma Within the Limits of Literature”,</w:t>
      </w:r>
      <w:r w:rsidRPr="00226A44">
        <w:rPr>
          <w:rFonts w:ascii="Times New Roman" w:eastAsia="Calibri" w:hAnsi="Times New Roman" w:cs="Times New Roman"/>
          <w:shd w:val="clear" w:color="auto" w:fill="FFFFFF"/>
          <w:lang w:val="en-IN"/>
        </w:rPr>
        <w:t xml:space="preserve"> Jill Bennett’s “</w:t>
      </w:r>
      <w:r w:rsidRPr="00226A44">
        <w:rPr>
          <w:rFonts w:ascii="Times New Roman" w:eastAsia="Calibri" w:hAnsi="Times New Roman" w:cs="Times New Roman"/>
          <w:i/>
          <w:shd w:val="clear" w:color="auto" w:fill="FFFFFF"/>
          <w:lang w:val="en-IN"/>
        </w:rPr>
        <w:t>Empathic Vision: Affect, Trauma, and Contemporary Art”</w:t>
      </w:r>
      <w:r w:rsidRPr="00226A44">
        <w:rPr>
          <w:rFonts w:ascii="Times New Roman" w:eastAsia="Calibri" w:hAnsi="Times New Roman" w:cs="Times New Roman"/>
          <w:i/>
          <w:lang w:val="en-IN"/>
        </w:rPr>
        <w:t xml:space="preserve"> and Naomi Wolf’s “The Beauty Myth”.</w:t>
      </w:r>
    </w:p>
    <w:p w14:paraId="32037736" w14:textId="77777777" w:rsidR="00226A44" w:rsidRPr="00226A44" w:rsidRDefault="00226A44" w:rsidP="00226A44">
      <w:pPr>
        <w:spacing w:line="240" w:lineRule="auto"/>
        <w:jc w:val="both"/>
        <w:rPr>
          <w:rFonts w:ascii="Times New Roman" w:eastAsia="Calibri" w:hAnsi="Times New Roman" w:cs="Times New Roman"/>
          <w:lang w:val="en-IN"/>
        </w:rPr>
      </w:pPr>
      <w:r w:rsidRPr="00226A44">
        <w:rPr>
          <w:rFonts w:ascii="Times New Roman" w:eastAsia="Calibri" w:hAnsi="Times New Roman" w:cs="Times New Roman"/>
          <w:color w:val="000000"/>
          <w:lang w:val="en-IN"/>
        </w:rPr>
        <w:t xml:space="preserve">The researcher </w:t>
      </w:r>
      <w:r w:rsidRPr="00226A44">
        <w:rPr>
          <w:rFonts w:ascii="Times New Roman" w:eastAsia="Calibri" w:hAnsi="Times New Roman" w:cs="Times New Roman"/>
          <w:lang w:val="en-IN"/>
        </w:rPr>
        <w:t>applied Arthur Frank’s “</w:t>
      </w:r>
      <w:r w:rsidRPr="00226A44">
        <w:rPr>
          <w:rFonts w:ascii="Times New Roman" w:eastAsia="Calibri" w:hAnsi="Times New Roman" w:cs="Times New Roman"/>
          <w:i/>
          <w:lang w:val="en-IN"/>
        </w:rPr>
        <w:t>The Wounded Storyteller</w:t>
      </w:r>
      <w:r w:rsidRPr="00226A44">
        <w:rPr>
          <w:rFonts w:ascii="Times New Roman" w:eastAsia="Calibri" w:hAnsi="Times New Roman" w:cs="Times New Roman"/>
          <w:lang w:val="en-IN"/>
        </w:rPr>
        <w:t xml:space="preserve">” to highlight her psychic wounds and trauma. She is not only physically wounded but mentally as well. </w:t>
      </w:r>
      <w:proofErr w:type="spellStart"/>
      <w:r w:rsidRPr="00226A44">
        <w:rPr>
          <w:rFonts w:ascii="Times New Roman" w:eastAsia="Calibri" w:hAnsi="Times New Roman" w:cs="Times New Roman"/>
          <w:lang w:val="en-IN"/>
        </w:rPr>
        <w:t>Noami</w:t>
      </w:r>
      <w:proofErr w:type="spellEnd"/>
      <w:r w:rsidRPr="00226A44">
        <w:rPr>
          <w:rFonts w:ascii="Times New Roman" w:eastAsia="Calibri" w:hAnsi="Times New Roman" w:cs="Times New Roman"/>
          <w:lang w:val="en-IN"/>
        </w:rPr>
        <w:t xml:space="preserve"> Wolf’s “</w:t>
      </w:r>
      <w:r w:rsidRPr="00226A44">
        <w:rPr>
          <w:rFonts w:ascii="Times New Roman" w:eastAsia="Calibri" w:hAnsi="Times New Roman" w:cs="Times New Roman"/>
          <w:i/>
          <w:lang w:val="en-IN"/>
        </w:rPr>
        <w:t>The Beauty Myth</w:t>
      </w:r>
      <w:r w:rsidRPr="00226A44">
        <w:rPr>
          <w:rFonts w:ascii="Times New Roman" w:eastAsia="Calibri" w:hAnsi="Times New Roman" w:cs="Times New Roman"/>
          <w:lang w:val="en-IN"/>
        </w:rPr>
        <w:t xml:space="preserve">” is </w:t>
      </w:r>
      <w:r w:rsidRPr="00226A44">
        <w:rPr>
          <w:rFonts w:ascii="Times New Roman" w:eastAsia="Calibri" w:hAnsi="Times New Roman" w:cs="Times New Roman"/>
          <w:lang w:val="en-IN"/>
        </w:rPr>
        <w:lastRenderedPageBreak/>
        <w:t xml:space="preserve">applied to highlight economic problems that </w:t>
      </w:r>
      <w:proofErr w:type="spellStart"/>
      <w:r w:rsidRPr="00226A44">
        <w:rPr>
          <w:rFonts w:ascii="Times New Roman" w:eastAsia="Calibri" w:hAnsi="Times New Roman" w:cs="Times New Roman"/>
          <w:lang w:val="en-IN"/>
        </w:rPr>
        <w:t>Laxmi</w:t>
      </w:r>
      <w:proofErr w:type="spellEnd"/>
      <w:r w:rsidRPr="00226A44">
        <w:rPr>
          <w:rFonts w:ascii="Times New Roman" w:eastAsia="Calibri" w:hAnsi="Times New Roman" w:cs="Times New Roman"/>
          <w:lang w:val="en-IN"/>
        </w:rPr>
        <w:t xml:space="preserve"> has faced after her incide</w:t>
      </w:r>
      <w:bookmarkStart w:id="0" w:name="_GoBack"/>
      <w:bookmarkEnd w:id="0"/>
      <w:r w:rsidRPr="00226A44">
        <w:rPr>
          <w:rFonts w:ascii="Times New Roman" w:eastAsia="Calibri" w:hAnsi="Times New Roman" w:cs="Times New Roman"/>
          <w:lang w:val="en-IN"/>
        </w:rPr>
        <w:t>nt. Her beautiful looks are gone completely because of acid attack and just because of this reason she got rejected where ever she goes for a job. Geoffrey Hartman’s “</w:t>
      </w:r>
      <w:r w:rsidRPr="00226A44">
        <w:rPr>
          <w:rFonts w:ascii="Times New Roman" w:eastAsia="Calibri" w:hAnsi="Times New Roman" w:cs="Times New Roman"/>
          <w:i/>
          <w:lang w:val="en-IN"/>
        </w:rPr>
        <w:t>Trauma within the Limits</w:t>
      </w:r>
      <w:r w:rsidRPr="00226A44">
        <w:rPr>
          <w:rFonts w:ascii="Times New Roman" w:eastAsia="Calibri" w:hAnsi="Times New Roman" w:cs="Times New Roman"/>
          <w:lang w:val="en-IN"/>
        </w:rPr>
        <w:t xml:space="preserve"> </w:t>
      </w:r>
      <w:r w:rsidRPr="00226A44">
        <w:rPr>
          <w:rFonts w:ascii="Times New Roman" w:eastAsia="Calibri" w:hAnsi="Times New Roman" w:cs="Times New Roman"/>
          <w:i/>
          <w:lang w:val="en-IN"/>
        </w:rPr>
        <w:t>of Literature</w:t>
      </w:r>
      <w:r w:rsidRPr="00226A44">
        <w:rPr>
          <w:rFonts w:ascii="Times New Roman" w:eastAsia="Calibri" w:hAnsi="Times New Roman" w:cs="Times New Roman"/>
          <w:lang w:val="en-IN"/>
        </w:rPr>
        <w:t xml:space="preserve">” is used to express </w:t>
      </w:r>
      <w:proofErr w:type="spellStart"/>
      <w:r w:rsidRPr="00226A44">
        <w:rPr>
          <w:rFonts w:ascii="Times New Roman" w:eastAsia="Calibri" w:hAnsi="Times New Roman" w:cs="Times New Roman"/>
          <w:lang w:val="en-IN"/>
        </w:rPr>
        <w:t>Laxmi’s</w:t>
      </w:r>
      <w:proofErr w:type="spellEnd"/>
      <w:r w:rsidRPr="00226A44">
        <w:rPr>
          <w:rFonts w:ascii="Times New Roman" w:eastAsia="Calibri" w:hAnsi="Times New Roman" w:cs="Times New Roman"/>
          <w:lang w:val="en-IN"/>
        </w:rPr>
        <w:t xml:space="preserve"> wounded self through literature and art. She used literature to express her deepest pain.</w:t>
      </w:r>
    </w:p>
    <w:p w14:paraId="4A01263D" w14:textId="77777777" w:rsidR="00226A44" w:rsidRPr="00226A44" w:rsidRDefault="00226A44" w:rsidP="00226A44">
      <w:pPr>
        <w:spacing w:line="240" w:lineRule="auto"/>
        <w:jc w:val="both"/>
        <w:rPr>
          <w:rFonts w:ascii="Times New Roman" w:eastAsia="Calibri" w:hAnsi="Times New Roman" w:cs="Times New Roman"/>
          <w:lang w:val="en-IN"/>
        </w:rPr>
      </w:pPr>
      <w:proofErr w:type="spellStart"/>
      <w:r w:rsidRPr="00226A44">
        <w:rPr>
          <w:rFonts w:ascii="Times New Roman" w:eastAsia="Calibri" w:hAnsi="Times New Roman" w:cs="Times New Roman"/>
          <w:lang w:val="en-IN"/>
        </w:rPr>
        <w:t>Laxmi’s</w:t>
      </w:r>
      <w:proofErr w:type="spellEnd"/>
      <w:r w:rsidRPr="00226A44">
        <w:rPr>
          <w:rFonts w:ascii="Times New Roman" w:eastAsia="Calibri" w:hAnsi="Times New Roman" w:cs="Times New Roman"/>
          <w:lang w:val="en-IN"/>
        </w:rPr>
        <w:t xml:space="preserve"> identity was formerly recognized as nothing but an acid assault conqueror, </w:t>
      </w:r>
      <w:proofErr w:type="gramStart"/>
      <w:r w:rsidRPr="00226A44">
        <w:rPr>
          <w:rFonts w:ascii="Times New Roman" w:eastAsia="Calibri" w:hAnsi="Times New Roman" w:cs="Times New Roman"/>
          <w:lang w:val="en-IN"/>
        </w:rPr>
        <w:t>who</w:t>
      </w:r>
      <w:proofErr w:type="gramEnd"/>
      <w:r w:rsidRPr="00226A44">
        <w:rPr>
          <w:rFonts w:ascii="Times New Roman" w:eastAsia="Calibri" w:hAnsi="Times New Roman" w:cs="Times New Roman"/>
          <w:lang w:val="en-IN"/>
        </w:rPr>
        <w:t xml:space="preserve"> is now referred to as mere </w:t>
      </w:r>
      <w:proofErr w:type="spellStart"/>
      <w:r w:rsidRPr="00226A44">
        <w:rPr>
          <w:rFonts w:ascii="Times New Roman" w:eastAsia="Calibri" w:hAnsi="Times New Roman" w:cs="Times New Roman"/>
          <w:lang w:val="en-IN"/>
        </w:rPr>
        <w:t>Laxmi</w:t>
      </w:r>
      <w:proofErr w:type="spellEnd"/>
      <w:r w:rsidRPr="00226A44">
        <w:rPr>
          <w:rFonts w:ascii="Times New Roman" w:eastAsia="Calibri" w:hAnsi="Times New Roman" w:cs="Times New Roman"/>
          <w:lang w:val="en-IN"/>
        </w:rPr>
        <w:t xml:space="preserve">. The one mother who is widely recognized as the epitome of gallantry, hopes, and had a profound and undying love for life. She serves as a spokesperson and motivational speaker for a multitude of subjugated voices. At just fifteen years old, she was attacked by an abusive pervert with acid. Thinking he had killed her dreams and aspirations of an impeccable future, </w:t>
      </w:r>
      <w:proofErr w:type="spellStart"/>
      <w:r w:rsidRPr="00226A44">
        <w:rPr>
          <w:rFonts w:ascii="Times New Roman" w:eastAsia="Calibri" w:hAnsi="Times New Roman" w:cs="Times New Roman"/>
          <w:lang w:val="en-IN"/>
        </w:rPr>
        <w:t>Laxmi</w:t>
      </w:r>
      <w:proofErr w:type="spellEnd"/>
      <w:r w:rsidRPr="00226A44">
        <w:rPr>
          <w:rFonts w:ascii="Times New Roman" w:eastAsia="Calibri" w:hAnsi="Times New Roman" w:cs="Times New Roman"/>
          <w:lang w:val="en-IN"/>
        </w:rPr>
        <w:t xml:space="preserve"> holds her narrative and future in her own charge and states, “</w:t>
      </w:r>
      <w:proofErr w:type="spellStart"/>
      <w:r w:rsidRPr="00226A44">
        <w:rPr>
          <w:rFonts w:ascii="Times New Roman" w:eastAsia="Calibri" w:hAnsi="Times New Roman" w:cs="Times New Roman"/>
          <w:lang w:val="en-IN"/>
        </w:rPr>
        <w:t>usne</w:t>
      </w:r>
      <w:proofErr w:type="spellEnd"/>
      <w:r w:rsidRPr="00226A44">
        <w:rPr>
          <w:rFonts w:ascii="Times New Roman" w:eastAsia="Calibri" w:hAnsi="Times New Roman" w:cs="Times New Roman"/>
          <w:lang w:val="en-IN"/>
        </w:rPr>
        <w:t xml:space="preserve"> acid mere </w:t>
      </w:r>
      <w:proofErr w:type="spellStart"/>
      <w:r w:rsidRPr="00226A44">
        <w:rPr>
          <w:rFonts w:ascii="Times New Roman" w:eastAsia="Calibri" w:hAnsi="Times New Roman" w:cs="Times New Roman"/>
          <w:lang w:val="en-IN"/>
        </w:rPr>
        <w:t>chehre</w:t>
      </w:r>
      <w:proofErr w:type="spellEnd"/>
      <w:r w:rsidRPr="00226A44">
        <w:rPr>
          <w:rFonts w:ascii="Times New Roman" w:eastAsia="Calibri" w:hAnsi="Times New Roman" w:cs="Times New Roman"/>
          <w:lang w:val="en-IN"/>
        </w:rPr>
        <w:t xml:space="preserve"> pa </w:t>
      </w:r>
      <w:proofErr w:type="spellStart"/>
      <w:r w:rsidRPr="00226A44">
        <w:rPr>
          <w:rFonts w:ascii="Times New Roman" w:eastAsia="Calibri" w:hAnsi="Times New Roman" w:cs="Times New Roman"/>
          <w:lang w:val="en-IN"/>
        </w:rPr>
        <w:t>daala</w:t>
      </w:r>
      <w:proofErr w:type="spellEnd"/>
      <w:r w:rsidRPr="00226A44">
        <w:rPr>
          <w:rFonts w:ascii="Times New Roman" w:eastAsia="Calibri" w:hAnsi="Times New Roman" w:cs="Times New Roman"/>
          <w:lang w:val="en-IN"/>
        </w:rPr>
        <w:t xml:space="preserve"> </w:t>
      </w:r>
      <w:proofErr w:type="spellStart"/>
      <w:r w:rsidRPr="00226A44">
        <w:rPr>
          <w:rFonts w:ascii="Times New Roman" w:eastAsia="Calibri" w:hAnsi="Times New Roman" w:cs="Times New Roman"/>
          <w:lang w:val="en-IN"/>
        </w:rPr>
        <w:t>hai</w:t>
      </w:r>
      <w:proofErr w:type="spellEnd"/>
      <w:r w:rsidRPr="00226A44">
        <w:rPr>
          <w:rFonts w:ascii="Times New Roman" w:eastAsia="Calibri" w:hAnsi="Times New Roman" w:cs="Times New Roman"/>
          <w:lang w:val="en-IN"/>
        </w:rPr>
        <w:t xml:space="preserve"> </w:t>
      </w:r>
      <w:proofErr w:type="spellStart"/>
      <w:r w:rsidRPr="00226A44">
        <w:rPr>
          <w:rFonts w:ascii="Times New Roman" w:eastAsia="Calibri" w:hAnsi="Times New Roman" w:cs="Times New Roman"/>
          <w:lang w:val="en-IN"/>
        </w:rPr>
        <w:t>sapnon</w:t>
      </w:r>
      <w:proofErr w:type="spellEnd"/>
      <w:r w:rsidRPr="00226A44">
        <w:rPr>
          <w:rFonts w:ascii="Times New Roman" w:eastAsia="Calibri" w:hAnsi="Times New Roman" w:cs="Times New Roman"/>
          <w:lang w:val="en-IN"/>
        </w:rPr>
        <w:t xml:space="preserve"> par </w:t>
      </w:r>
      <w:proofErr w:type="spellStart"/>
      <w:r w:rsidRPr="00226A44">
        <w:rPr>
          <w:rFonts w:ascii="Times New Roman" w:eastAsia="Calibri" w:hAnsi="Times New Roman" w:cs="Times New Roman"/>
          <w:lang w:val="en-IN"/>
        </w:rPr>
        <w:t>nahin</w:t>
      </w:r>
      <w:proofErr w:type="spellEnd"/>
      <w:r w:rsidRPr="00226A44">
        <w:rPr>
          <w:rFonts w:ascii="Times New Roman" w:eastAsia="Calibri" w:hAnsi="Times New Roman" w:cs="Times New Roman"/>
          <w:lang w:val="en-IN"/>
        </w:rPr>
        <w:t xml:space="preserve">”. </w:t>
      </w:r>
      <w:proofErr w:type="spellStart"/>
      <w:r w:rsidRPr="00226A44">
        <w:rPr>
          <w:rFonts w:ascii="Times New Roman" w:eastAsia="Calibri" w:hAnsi="Times New Roman" w:cs="Times New Roman"/>
          <w:lang w:val="en-IN"/>
        </w:rPr>
        <w:t>Laxmi</w:t>
      </w:r>
      <w:proofErr w:type="spellEnd"/>
      <w:r w:rsidRPr="00226A44">
        <w:rPr>
          <w:rFonts w:ascii="Times New Roman" w:eastAsia="Calibri" w:hAnsi="Times New Roman" w:cs="Times New Roman"/>
          <w:lang w:val="en-IN"/>
        </w:rPr>
        <w:t xml:space="preserve"> never failed to give up dreaming. She never forfeited hope. Today, she has emerged as an emblem of fortitude and exceptional resilience worldwide. </w:t>
      </w:r>
      <w:proofErr w:type="spellStart"/>
      <w:r w:rsidRPr="00226A44">
        <w:rPr>
          <w:rFonts w:ascii="Times New Roman" w:eastAsia="Calibri" w:hAnsi="Times New Roman" w:cs="Times New Roman"/>
          <w:lang w:val="en-IN"/>
        </w:rPr>
        <w:t>Laxmi</w:t>
      </w:r>
      <w:proofErr w:type="spellEnd"/>
      <w:r w:rsidRPr="00226A44">
        <w:rPr>
          <w:rFonts w:ascii="Times New Roman" w:eastAsia="Calibri" w:hAnsi="Times New Roman" w:cs="Times New Roman"/>
          <w:lang w:val="en-IN"/>
        </w:rPr>
        <w:t xml:space="preserve"> was awarded the International Women of Courage award by US inaugural lady Michelle Obama. She also received recognition as the NDTV Indian of the year, along with many other prestigious </w:t>
      </w:r>
      <w:proofErr w:type="spellStart"/>
      <w:r w:rsidRPr="00226A44">
        <w:rPr>
          <w:rFonts w:ascii="Times New Roman" w:eastAsia="Calibri" w:hAnsi="Times New Roman" w:cs="Times New Roman"/>
          <w:lang w:val="en-IN"/>
        </w:rPr>
        <w:t>honors</w:t>
      </w:r>
      <w:proofErr w:type="spellEnd"/>
      <w:r w:rsidRPr="00226A44">
        <w:rPr>
          <w:rFonts w:ascii="Times New Roman" w:eastAsia="Calibri" w:hAnsi="Times New Roman" w:cs="Times New Roman"/>
          <w:lang w:val="en-IN"/>
        </w:rPr>
        <w:t>. She has been invited by diverse corporations, schools, colleges, and other institutions for inspirational speeches.</w:t>
      </w:r>
    </w:p>
    <w:p w14:paraId="2924C0E9"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b/>
          <w:color w:val="000000"/>
          <w:lang w:val="en-IN"/>
        </w:rPr>
      </w:pPr>
      <w:r w:rsidRPr="00226A44">
        <w:rPr>
          <w:rFonts w:ascii="Times New Roman" w:eastAsia="Calibri" w:hAnsi="Times New Roman" w:cs="Times New Roman"/>
          <w:b/>
          <w:color w:val="000000"/>
          <w:lang w:val="en-IN"/>
        </w:rPr>
        <w:t>Research Questions</w:t>
      </w:r>
    </w:p>
    <w:p w14:paraId="020980D1" w14:textId="77777777" w:rsidR="00226A44" w:rsidRPr="00226A44" w:rsidRDefault="00226A44" w:rsidP="00226A44">
      <w:pPr>
        <w:numPr>
          <w:ilvl w:val="0"/>
          <w:numId w:val="4"/>
        </w:numPr>
        <w:autoSpaceDE w:val="0"/>
        <w:autoSpaceDN w:val="0"/>
        <w:adjustRightInd w:val="0"/>
        <w:spacing w:after="200" w:line="240" w:lineRule="auto"/>
        <w:contextualSpacing/>
        <w:jc w:val="both"/>
        <w:rPr>
          <w:rFonts w:ascii="Times New Roman" w:eastAsia="Calibri" w:hAnsi="Times New Roman" w:cs="Times New Roman"/>
          <w:color w:val="000000"/>
          <w:lang w:val="en-IN"/>
        </w:rPr>
      </w:pPr>
      <w:r w:rsidRPr="00226A44">
        <w:rPr>
          <w:rFonts w:ascii="Times New Roman" w:eastAsia="Calibri" w:hAnsi="Times New Roman" w:cs="Times New Roman"/>
          <w:color w:val="000000"/>
          <w:lang w:val="en-IN"/>
        </w:rPr>
        <w:t xml:space="preserve">How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is the one who suffered and is stigmatised instead of the malefactor?</w:t>
      </w:r>
    </w:p>
    <w:p w14:paraId="419F810E" w14:textId="77777777" w:rsidR="00226A44" w:rsidRPr="00226A44" w:rsidRDefault="00226A44" w:rsidP="00226A44">
      <w:pPr>
        <w:numPr>
          <w:ilvl w:val="0"/>
          <w:numId w:val="4"/>
        </w:numPr>
        <w:autoSpaceDE w:val="0"/>
        <w:autoSpaceDN w:val="0"/>
        <w:adjustRightInd w:val="0"/>
        <w:spacing w:after="200" w:line="240" w:lineRule="auto"/>
        <w:contextualSpacing/>
        <w:jc w:val="both"/>
        <w:rPr>
          <w:rFonts w:ascii="Times New Roman" w:eastAsia="Calibri" w:hAnsi="Times New Roman" w:cs="Times New Roman"/>
          <w:color w:val="000000"/>
          <w:lang w:val="en-IN"/>
        </w:rPr>
      </w:pPr>
      <w:r w:rsidRPr="00226A44">
        <w:rPr>
          <w:rFonts w:ascii="Times New Roman" w:eastAsia="Calibri" w:hAnsi="Times New Roman" w:cs="Times New Roman"/>
          <w:color w:val="000000"/>
          <w:lang w:val="en-IN"/>
        </w:rPr>
        <w:t xml:space="preserve">How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emancipates herself from her trauma by breaking her silence over it?</w:t>
      </w:r>
    </w:p>
    <w:p w14:paraId="1F26D998" w14:textId="77777777" w:rsidR="00226A44" w:rsidRPr="00226A44" w:rsidRDefault="00226A44" w:rsidP="00226A44">
      <w:pPr>
        <w:numPr>
          <w:ilvl w:val="0"/>
          <w:numId w:val="4"/>
        </w:numPr>
        <w:autoSpaceDE w:val="0"/>
        <w:autoSpaceDN w:val="0"/>
        <w:adjustRightInd w:val="0"/>
        <w:spacing w:after="200" w:line="240" w:lineRule="auto"/>
        <w:contextualSpacing/>
        <w:jc w:val="both"/>
        <w:rPr>
          <w:rFonts w:ascii="Times New Roman" w:eastAsia="Calibri" w:hAnsi="Times New Roman" w:cs="Times New Roman"/>
          <w:color w:val="000000"/>
          <w:lang w:val="en-IN"/>
        </w:rPr>
      </w:pPr>
      <w:r w:rsidRPr="00226A44">
        <w:rPr>
          <w:rFonts w:ascii="Times New Roman" w:eastAsia="Calibri" w:hAnsi="Times New Roman" w:cs="Times New Roman"/>
          <w:color w:val="000000"/>
          <w:lang w:val="en-IN"/>
        </w:rPr>
        <w:t xml:space="preserve">How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is still struggling to gain economic stability and society’s acceptance?</w:t>
      </w:r>
    </w:p>
    <w:p w14:paraId="30766F17" w14:textId="77777777" w:rsidR="00226A44" w:rsidRPr="00226A44" w:rsidRDefault="00226A44" w:rsidP="000C340A">
      <w:pPr>
        <w:spacing w:before="240" w:line="240" w:lineRule="auto"/>
        <w:jc w:val="both"/>
        <w:rPr>
          <w:rFonts w:ascii="Times New Roman" w:eastAsia="Calibri" w:hAnsi="Times New Roman" w:cs="Times New Roman"/>
          <w:b/>
          <w:lang w:val="en-IN"/>
        </w:rPr>
      </w:pPr>
      <w:r w:rsidRPr="00226A44">
        <w:rPr>
          <w:rFonts w:ascii="Times New Roman" w:eastAsia="Calibri" w:hAnsi="Times New Roman" w:cs="Times New Roman"/>
          <w:b/>
          <w:lang w:val="en-IN"/>
        </w:rPr>
        <w:t>LITERATURE REVIEW</w:t>
      </w:r>
    </w:p>
    <w:p w14:paraId="4A909B26" w14:textId="77777777" w:rsidR="00226A44" w:rsidRPr="00226A44" w:rsidRDefault="00226A44" w:rsidP="00226A44">
      <w:pPr>
        <w:spacing w:line="240" w:lineRule="auto"/>
        <w:jc w:val="both"/>
        <w:rPr>
          <w:rFonts w:ascii="Times New Roman" w:eastAsia="Calibri" w:hAnsi="Times New Roman" w:cs="Times New Roman"/>
          <w:lang w:val="en-IN"/>
        </w:rPr>
      </w:pPr>
      <w:r w:rsidRPr="00226A44">
        <w:rPr>
          <w:rFonts w:ascii="Times New Roman" w:eastAsia="Calibri" w:hAnsi="Times New Roman" w:cs="Times New Roman"/>
          <w:lang w:val="en-IN"/>
        </w:rPr>
        <w:t xml:space="preserve">Welsh (2009) said that acid attacks are the types of extreme violence which are carried out by throwing acid on someone intending to damage the face of the person. There may be various reasons for acid attacks. Sometimes it is due to jealousy, extra-marital relationships, </w:t>
      </w:r>
      <w:proofErr w:type="gramStart"/>
      <w:r w:rsidRPr="00226A44">
        <w:rPr>
          <w:rFonts w:ascii="Times New Roman" w:eastAsia="Calibri" w:hAnsi="Times New Roman" w:cs="Times New Roman"/>
          <w:lang w:val="en-IN"/>
        </w:rPr>
        <w:t>distorted</w:t>
      </w:r>
      <w:proofErr w:type="gramEnd"/>
      <w:r w:rsidRPr="00226A44">
        <w:rPr>
          <w:rFonts w:ascii="Times New Roman" w:eastAsia="Calibri" w:hAnsi="Times New Roman" w:cs="Times New Roman"/>
          <w:lang w:val="en-IN"/>
        </w:rPr>
        <w:t xml:space="preserve"> relationships in business or to take revenge from rivals. In case of India, it is noticed that usually these are carried out against women and the main reason involves love or hate as compared to other cultures where acid attack victims may be the male members of the society. </w:t>
      </w:r>
      <w:proofErr w:type="spellStart"/>
      <w:r w:rsidRPr="00226A44">
        <w:rPr>
          <w:rFonts w:ascii="Times New Roman" w:eastAsia="Calibri" w:hAnsi="Times New Roman" w:cs="Times New Roman"/>
          <w:lang w:val="en-IN"/>
        </w:rPr>
        <w:t>Haseena</w:t>
      </w:r>
      <w:proofErr w:type="spellEnd"/>
      <w:r w:rsidRPr="00226A44">
        <w:rPr>
          <w:rFonts w:ascii="Times New Roman" w:eastAsia="Calibri" w:hAnsi="Times New Roman" w:cs="Times New Roman"/>
          <w:lang w:val="en-IN"/>
        </w:rPr>
        <w:t xml:space="preserve"> </w:t>
      </w:r>
      <w:proofErr w:type="spellStart"/>
      <w:r w:rsidRPr="00226A44">
        <w:rPr>
          <w:rFonts w:ascii="Times New Roman" w:eastAsia="Calibri" w:hAnsi="Times New Roman" w:cs="Times New Roman"/>
          <w:lang w:val="en-IN"/>
        </w:rPr>
        <w:t>Hussain</w:t>
      </w:r>
      <w:proofErr w:type="spellEnd"/>
      <w:r w:rsidRPr="00226A44">
        <w:rPr>
          <w:rFonts w:ascii="Times New Roman" w:eastAsia="Calibri" w:hAnsi="Times New Roman" w:cs="Times New Roman"/>
          <w:lang w:val="en-IN"/>
        </w:rPr>
        <w:t xml:space="preserve"> was viciously assaulted in India by her fellow worker because she had dared to reject his love advances </w:t>
      </w:r>
      <w:r w:rsidRPr="00226A44">
        <w:rPr>
          <w:rFonts w:ascii="Times New Roman" w:eastAsia="Calibri" w:hAnsi="Times New Roman" w:cs="Times New Roman"/>
          <w:color w:val="000000"/>
          <w:lang w:val="en-IN"/>
        </w:rPr>
        <w:t>(</w:t>
      </w:r>
      <w:proofErr w:type="spellStart"/>
      <w:r w:rsidRPr="00226A44">
        <w:rPr>
          <w:rFonts w:ascii="Times New Roman" w:eastAsia="Calibri" w:hAnsi="Times New Roman" w:cs="Times New Roman"/>
          <w:color w:val="000000"/>
          <w:lang w:val="en-IN"/>
        </w:rPr>
        <w:t>Ammembala</w:t>
      </w:r>
      <w:proofErr w:type="spellEnd"/>
      <w:r w:rsidRPr="00226A44">
        <w:rPr>
          <w:rFonts w:ascii="Times New Roman" w:eastAsia="Calibri" w:hAnsi="Times New Roman" w:cs="Times New Roman"/>
          <w:color w:val="000000"/>
          <w:lang w:val="en-IN"/>
        </w:rPr>
        <w:t xml:space="preserve">, 2013).  </w:t>
      </w:r>
      <w:r w:rsidRPr="00226A44">
        <w:rPr>
          <w:rFonts w:ascii="Times New Roman" w:eastAsia="Calibri" w:hAnsi="Times New Roman" w:cs="Times New Roman"/>
          <w:lang w:val="en-IN"/>
        </w:rPr>
        <w:t>She is now blind and in spite of going through various operations she could not get her eyesight back. Also, the societies where males are dominant over females, in the name of honour of the family, such violent attacks are seen to be conducted. So, from region to region and from culture to culture, reasons of acid attack violence changes. He summarized his work in this way that people’s lives have greatly been affected due to damaged face.</w:t>
      </w:r>
    </w:p>
    <w:p w14:paraId="289CD9D2" w14:textId="77777777" w:rsidR="00226A44" w:rsidRPr="00226A44" w:rsidRDefault="00226A44" w:rsidP="00226A44">
      <w:pPr>
        <w:spacing w:line="240" w:lineRule="auto"/>
        <w:jc w:val="both"/>
        <w:rPr>
          <w:rFonts w:ascii="Times New Roman" w:eastAsia="Calibri" w:hAnsi="Times New Roman" w:cs="Times New Roman"/>
          <w:lang w:val="en-IN"/>
        </w:rPr>
      </w:pPr>
      <w:r w:rsidRPr="00226A44">
        <w:rPr>
          <w:rFonts w:ascii="Times New Roman" w:eastAsia="Calibri" w:hAnsi="Times New Roman" w:cs="Times New Roman"/>
          <w:lang w:val="en-IN"/>
        </w:rPr>
        <w:t xml:space="preserve">Ali (2008) carried out the research on the phenomena of acid attack violence. He reported that the </w:t>
      </w:r>
      <w:proofErr w:type="gramStart"/>
      <w:r w:rsidRPr="00226A44">
        <w:rPr>
          <w:rFonts w:ascii="Times New Roman" w:eastAsia="Calibri" w:hAnsi="Times New Roman" w:cs="Times New Roman"/>
          <w:lang w:val="en-IN"/>
        </w:rPr>
        <w:t>countries</w:t>
      </w:r>
      <w:proofErr w:type="gramEnd"/>
      <w:r w:rsidRPr="00226A44">
        <w:rPr>
          <w:rFonts w:ascii="Times New Roman" w:eastAsia="Calibri" w:hAnsi="Times New Roman" w:cs="Times New Roman"/>
          <w:lang w:val="en-IN"/>
        </w:rPr>
        <w:t xml:space="preserve"> where this phenomenon is more common includes the regions of South Asia like India and Pakistan. Data regarding these attacks is not properly available therefore they can be investigated. Victims of acid attacks thus continue to suffer because it has become an underestimated phenomenon. These people hardly get justice in the society. Also, the people from lower class cannot afford money to do something for themselves. NGO’s working in this regard hardly finds such people and </w:t>
      </w:r>
      <w:proofErr w:type="gramStart"/>
      <w:r w:rsidRPr="00226A44">
        <w:rPr>
          <w:rFonts w:ascii="Times New Roman" w:eastAsia="Calibri" w:hAnsi="Times New Roman" w:cs="Times New Roman"/>
          <w:lang w:val="en-IN"/>
        </w:rPr>
        <w:t>do</w:t>
      </w:r>
      <w:proofErr w:type="gramEnd"/>
      <w:r w:rsidRPr="00226A44">
        <w:rPr>
          <w:rFonts w:ascii="Times New Roman" w:eastAsia="Calibri" w:hAnsi="Times New Roman" w:cs="Times New Roman"/>
          <w:lang w:val="en-IN"/>
        </w:rPr>
        <w:t xml:space="preserve"> something for them. Later on in his study, it is explained that acid is easily available in the market. People use it for different reasons to polish gold, or to clean kitchen as well as in car batteries. Thus, purchasing it has become normal. Easily availability of acid has increased its use. People throw acid on others without considering that it would greatly affect their lives. They undergo psychological and social issues and they may feel ashamed due to the scars on their body and due to the burned skin. Moreover, it makes survival of a victimized woman difficult in the society because she could not be to get job to earn money. Such women are socially treated as others or marginalized.</w:t>
      </w:r>
    </w:p>
    <w:p w14:paraId="245D1F0A" w14:textId="77777777" w:rsidR="00226A44" w:rsidRPr="00226A44" w:rsidRDefault="00226A44" w:rsidP="00226A44">
      <w:pPr>
        <w:spacing w:line="240" w:lineRule="auto"/>
        <w:jc w:val="both"/>
        <w:rPr>
          <w:rFonts w:ascii="Times New Roman" w:eastAsia="Calibri" w:hAnsi="Times New Roman" w:cs="Times New Roman"/>
          <w:lang w:val="en-IN"/>
        </w:rPr>
      </w:pPr>
      <w:proofErr w:type="spellStart"/>
      <w:r w:rsidRPr="00226A44">
        <w:rPr>
          <w:rFonts w:ascii="Times New Roman" w:eastAsia="Calibri" w:hAnsi="Times New Roman" w:cs="Times New Roman"/>
          <w:lang w:val="en-IN"/>
        </w:rPr>
        <w:lastRenderedPageBreak/>
        <w:t>Halim</w:t>
      </w:r>
      <w:proofErr w:type="spellEnd"/>
      <w:r w:rsidRPr="00226A44">
        <w:rPr>
          <w:rFonts w:ascii="Times New Roman" w:eastAsia="Calibri" w:hAnsi="Times New Roman" w:cs="Times New Roman"/>
          <w:lang w:val="en-IN"/>
        </w:rPr>
        <w:t xml:space="preserve"> (2007) while researching on acid attack victims talked about </w:t>
      </w:r>
      <w:proofErr w:type="spellStart"/>
      <w:r w:rsidRPr="00226A44">
        <w:rPr>
          <w:rFonts w:ascii="Times New Roman" w:eastAsia="Calibri" w:hAnsi="Times New Roman" w:cs="Times New Roman"/>
          <w:lang w:val="en-IN"/>
        </w:rPr>
        <w:t>Nurun</w:t>
      </w:r>
      <w:proofErr w:type="spellEnd"/>
      <w:r w:rsidRPr="00226A44">
        <w:rPr>
          <w:rFonts w:ascii="Times New Roman" w:eastAsia="Calibri" w:hAnsi="Times New Roman" w:cs="Times New Roman"/>
          <w:lang w:val="en-IN"/>
        </w:rPr>
        <w:t xml:space="preserve"> </w:t>
      </w:r>
      <w:proofErr w:type="spellStart"/>
      <w:r w:rsidRPr="00226A44">
        <w:rPr>
          <w:rFonts w:ascii="Times New Roman" w:eastAsia="Calibri" w:hAnsi="Times New Roman" w:cs="Times New Roman"/>
          <w:lang w:val="en-IN"/>
        </w:rPr>
        <w:t>Nahar</w:t>
      </w:r>
      <w:proofErr w:type="spellEnd"/>
      <w:r w:rsidRPr="00226A44">
        <w:rPr>
          <w:rFonts w:ascii="Times New Roman" w:eastAsia="Calibri" w:hAnsi="Times New Roman" w:cs="Times New Roman"/>
          <w:lang w:val="en-IN"/>
        </w:rPr>
        <w:t xml:space="preserve">. </w:t>
      </w:r>
      <w:proofErr w:type="spellStart"/>
      <w:r w:rsidRPr="00226A44">
        <w:rPr>
          <w:rFonts w:ascii="Times New Roman" w:eastAsia="Calibri" w:hAnsi="Times New Roman" w:cs="Times New Roman"/>
          <w:lang w:val="en-IN"/>
        </w:rPr>
        <w:t>Nuran</w:t>
      </w:r>
      <w:proofErr w:type="spellEnd"/>
      <w:r w:rsidRPr="00226A44">
        <w:rPr>
          <w:rFonts w:ascii="Times New Roman" w:eastAsia="Calibri" w:hAnsi="Times New Roman" w:cs="Times New Roman"/>
          <w:lang w:val="en-IN"/>
        </w:rPr>
        <w:t xml:space="preserve"> </w:t>
      </w:r>
      <w:proofErr w:type="spellStart"/>
      <w:r w:rsidRPr="00226A44">
        <w:rPr>
          <w:rFonts w:ascii="Times New Roman" w:eastAsia="Calibri" w:hAnsi="Times New Roman" w:cs="Times New Roman"/>
          <w:lang w:val="en-IN"/>
        </w:rPr>
        <w:t>Nahar</w:t>
      </w:r>
      <w:proofErr w:type="spellEnd"/>
      <w:r w:rsidRPr="00226A44">
        <w:rPr>
          <w:rFonts w:ascii="Times New Roman" w:eastAsia="Calibri" w:hAnsi="Times New Roman" w:cs="Times New Roman"/>
          <w:lang w:val="en-IN"/>
        </w:rPr>
        <w:t xml:space="preserve"> is the citizen of Bangladesh who at the age of 15 was attacked by the local school boy because she rejected his love advances. </w:t>
      </w:r>
      <w:proofErr w:type="spellStart"/>
      <w:r w:rsidRPr="00226A44">
        <w:rPr>
          <w:rFonts w:ascii="Times New Roman" w:eastAsia="Calibri" w:hAnsi="Times New Roman" w:cs="Times New Roman"/>
          <w:lang w:val="en-IN"/>
        </w:rPr>
        <w:t>Halim</w:t>
      </w:r>
      <w:proofErr w:type="spellEnd"/>
      <w:r w:rsidRPr="00226A44">
        <w:rPr>
          <w:rFonts w:ascii="Times New Roman" w:eastAsia="Calibri" w:hAnsi="Times New Roman" w:cs="Times New Roman"/>
          <w:lang w:val="en-IN"/>
        </w:rPr>
        <w:t xml:space="preserve"> reveals that in spite of support given to her by government, </w:t>
      </w:r>
      <w:proofErr w:type="spellStart"/>
      <w:r w:rsidRPr="00226A44">
        <w:rPr>
          <w:rFonts w:ascii="Times New Roman" w:eastAsia="Calibri" w:hAnsi="Times New Roman" w:cs="Times New Roman"/>
          <w:lang w:val="en-IN"/>
        </w:rPr>
        <w:t>Nurun</w:t>
      </w:r>
      <w:proofErr w:type="spellEnd"/>
      <w:r w:rsidRPr="00226A44">
        <w:rPr>
          <w:rFonts w:ascii="Times New Roman" w:eastAsia="Calibri" w:hAnsi="Times New Roman" w:cs="Times New Roman"/>
          <w:lang w:val="en-IN"/>
        </w:rPr>
        <w:t xml:space="preserve"> could not get justice. These governmental institutions have thus failed in their attempt to provide her protection. But the non-governmental agencies like NGO’s have tried to play their role in order to help acid attack victims. These NGOs in spite of having some financial issues tried to devise their own strategies so that the severity of the situation can be reduced.</w:t>
      </w:r>
    </w:p>
    <w:p w14:paraId="237C7CA1" w14:textId="77777777" w:rsidR="00226A44" w:rsidRPr="00226A44" w:rsidRDefault="00226A44" w:rsidP="00226A44">
      <w:pPr>
        <w:spacing w:line="240" w:lineRule="auto"/>
        <w:jc w:val="both"/>
        <w:rPr>
          <w:rFonts w:ascii="Times New Roman" w:eastAsia="Calibri" w:hAnsi="Times New Roman" w:cs="Times New Roman"/>
          <w:lang w:val="en-IN"/>
        </w:rPr>
      </w:pPr>
      <w:proofErr w:type="spellStart"/>
      <w:r w:rsidRPr="00226A44">
        <w:rPr>
          <w:rFonts w:ascii="Times New Roman" w:eastAsia="Calibri" w:hAnsi="Times New Roman" w:cs="Times New Roman"/>
          <w:lang w:val="en-IN"/>
        </w:rPr>
        <w:t>Durani</w:t>
      </w:r>
      <w:proofErr w:type="spellEnd"/>
      <w:r w:rsidRPr="00226A44">
        <w:rPr>
          <w:rFonts w:ascii="Times New Roman" w:eastAsia="Calibri" w:hAnsi="Times New Roman" w:cs="Times New Roman"/>
          <w:lang w:val="en-IN"/>
        </w:rPr>
        <w:t xml:space="preserve"> (2013) called acid attacks as “gender-based violence” in which the person is intended to damage the flesh of other person causing them to suffer mentally, emotionally and as well as socially. Usually this is carried out against the female members of society. They mostly do not die but this trauma is no less than death. Their scars on the skin constantly remind them what has happened to them and they suffer a lot emotionally. She noticed that the most basic purpose behind such incidents was to hurt or to punish the victim. In Pakistani society males are usually motivated by their ego to punish woman in the name of honour. As a member of Pakistani society where males are in power, it becomes difficult for the acid attack survivors to protect themselves in such a patriarchal and discriminatory society. Although laws have been made for such cases but still there is need to work hard to give acid attack survivors justice. They are generally been expected to remain silent. Even their cases are not properly registered by the legal government institutions. Moreover, proper data must be gathered and policies according to such incidents should be made. Acid attack victims may commit suicide. It is necessary to make sure that they are given social and financial support.</w:t>
      </w:r>
    </w:p>
    <w:p w14:paraId="79C5F697" w14:textId="77777777" w:rsidR="00226A44" w:rsidRPr="00226A44" w:rsidRDefault="00226A44" w:rsidP="00226A44">
      <w:pPr>
        <w:spacing w:line="240" w:lineRule="auto"/>
        <w:jc w:val="both"/>
        <w:rPr>
          <w:rFonts w:ascii="Times New Roman" w:eastAsia="Calibri" w:hAnsi="Times New Roman" w:cs="Times New Roman"/>
          <w:b/>
          <w:lang w:val="en-IN"/>
        </w:rPr>
      </w:pPr>
      <w:r w:rsidRPr="00226A44">
        <w:rPr>
          <w:rFonts w:ascii="Times New Roman" w:eastAsia="Calibri" w:hAnsi="Times New Roman" w:cs="Times New Roman"/>
          <w:b/>
          <w:lang w:val="en-IN"/>
        </w:rPr>
        <w:t>METHODOLOGICAL FRAMEWORK</w:t>
      </w:r>
    </w:p>
    <w:p w14:paraId="3A91F159" w14:textId="77777777" w:rsidR="00226A44" w:rsidRPr="00226A44" w:rsidRDefault="00226A44" w:rsidP="00226A44">
      <w:pPr>
        <w:spacing w:line="240" w:lineRule="auto"/>
        <w:jc w:val="both"/>
        <w:rPr>
          <w:rFonts w:ascii="Times New Roman" w:eastAsia="Calibri" w:hAnsi="Times New Roman" w:cs="Times New Roman"/>
          <w:color w:val="000000"/>
          <w:lang w:val="en-IN"/>
        </w:rPr>
      </w:pPr>
      <w:r w:rsidRPr="00226A44">
        <w:rPr>
          <w:rFonts w:ascii="Times New Roman" w:eastAsia="Calibri" w:hAnsi="Times New Roman" w:cs="Times New Roman"/>
          <w:lang w:val="en-IN"/>
        </w:rPr>
        <w:t xml:space="preserve">The topic of this research is vast as it concerns human experiences of an acid victim at the psychological, physical, social and economic levels therefore various methodological frameworks are employed to analyse her struggle at various battlefields of her life. </w:t>
      </w:r>
      <w:r w:rsidRPr="00226A44">
        <w:rPr>
          <w:rFonts w:ascii="Times New Roman" w:eastAsia="Calibri" w:hAnsi="Times New Roman" w:cs="Times New Roman"/>
          <w:color w:val="000000"/>
          <w:lang w:val="en-IN"/>
        </w:rPr>
        <w:t>Acid attacks are severely inhumane crimes because the malefactors plan the disfigurement of the   victims rather than their death.</w:t>
      </w:r>
      <w:r w:rsidRPr="00226A44">
        <w:rPr>
          <w:rFonts w:ascii="Times New Roman" w:eastAsia="Calibri" w:hAnsi="Times New Roman" w:cs="Times New Roman"/>
          <w:lang w:val="en-IN"/>
        </w:rPr>
        <w:t xml:space="preserve"> </w:t>
      </w:r>
      <w:r w:rsidRPr="00226A44">
        <w:rPr>
          <w:rFonts w:ascii="Times New Roman" w:eastAsia="Calibri" w:hAnsi="Times New Roman" w:cs="Times New Roman"/>
          <w:color w:val="000000"/>
          <w:lang w:val="en-IN"/>
        </w:rPr>
        <w:t xml:space="preserve">The victim is deprived of free will, their individual choice and independence in such events and thus, their life is ruined. On one hand the physical injuries may heal after countless, laborious operations, but the mental injuries and trauma remains for life. Therefore, the first framework that this paper adopts for analysing the trauma and struggle of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against that trauma is </w:t>
      </w:r>
      <w:r w:rsidRPr="00226A44">
        <w:rPr>
          <w:rFonts w:ascii="Times New Roman" w:eastAsia="Calibri" w:hAnsi="Times New Roman" w:cs="Times New Roman"/>
          <w:i/>
          <w:lang w:val="en-IN"/>
        </w:rPr>
        <w:t xml:space="preserve">Arthur W. Frank’s </w:t>
      </w:r>
      <w:commentRangeStart w:id="1"/>
      <w:r w:rsidRPr="00226A44">
        <w:rPr>
          <w:rFonts w:ascii="Times New Roman" w:eastAsia="Calibri" w:hAnsi="Times New Roman" w:cs="Times New Roman"/>
          <w:i/>
          <w:lang w:val="en-IN"/>
        </w:rPr>
        <w:t>“The Wounded storyteller”</w:t>
      </w:r>
      <w:r>
        <w:rPr>
          <w:rFonts w:ascii="Times New Roman" w:eastAsia="Calibri" w:hAnsi="Times New Roman" w:cs="Times New Roman"/>
          <w:i/>
          <w:lang w:val="en-IN"/>
        </w:rPr>
        <w:t xml:space="preserve"> </w:t>
      </w:r>
      <w:r w:rsidRPr="00226A44">
        <w:rPr>
          <w:rFonts w:ascii="Times New Roman" w:eastAsia="Calibri" w:hAnsi="Times New Roman" w:cs="Times New Roman"/>
          <w:lang w:val="en-IN"/>
        </w:rPr>
        <w:t>(2013).</w:t>
      </w:r>
      <w:r w:rsidRPr="00226A44">
        <w:rPr>
          <w:rFonts w:ascii="Times New Roman" w:eastAsia="Calibri" w:hAnsi="Times New Roman" w:cs="Times New Roman"/>
          <w:color w:val="ED7D31"/>
          <w:lang w:val="en-IN"/>
        </w:rPr>
        <w:t xml:space="preserve"> </w:t>
      </w:r>
      <w:commentRangeEnd w:id="1"/>
      <w:r w:rsidRPr="00226A44">
        <w:rPr>
          <w:rFonts w:ascii="Times New Roman" w:eastAsia="Calibri" w:hAnsi="Times New Roman" w:cs="Times New Roman"/>
          <w:color w:val="ED7D31"/>
          <w:lang w:val="en-IN"/>
        </w:rPr>
        <w:commentReference w:id="1"/>
      </w:r>
      <w:r w:rsidRPr="00226A44">
        <w:rPr>
          <w:rFonts w:ascii="Times New Roman" w:eastAsia="Calibri" w:hAnsi="Times New Roman" w:cs="Times New Roman"/>
          <w:lang w:val="en-IN"/>
        </w:rPr>
        <w:t xml:space="preserve">The framework is used to depict how </w:t>
      </w:r>
      <w:proofErr w:type="spellStart"/>
      <w:r w:rsidRPr="00226A44">
        <w:rPr>
          <w:rFonts w:ascii="Times New Roman" w:eastAsia="Calibri" w:hAnsi="Times New Roman" w:cs="Times New Roman"/>
          <w:lang w:val="en-IN"/>
        </w:rPr>
        <w:t>Laxmi</w:t>
      </w:r>
      <w:proofErr w:type="spellEnd"/>
      <w:r w:rsidRPr="00226A44">
        <w:rPr>
          <w:rFonts w:ascii="Times New Roman" w:eastAsia="Calibri" w:hAnsi="Times New Roman" w:cs="Times New Roman"/>
          <w:lang w:val="en-IN"/>
        </w:rPr>
        <w:t xml:space="preserve"> transformed her wound i.e., her acid attack from the reason of her trauma and social stigmatization to a means of telling her story to the world.</w:t>
      </w:r>
      <w:r w:rsidRPr="00226A44">
        <w:rPr>
          <w:rFonts w:ascii="Times New Roman" w:eastAsia="Calibri" w:hAnsi="Times New Roman" w:cs="Times New Roman"/>
          <w:color w:val="7A7C84"/>
          <w:lang w:val="en-IN"/>
        </w:rPr>
        <w:t xml:space="preserve"> </w:t>
      </w:r>
      <w:r w:rsidRPr="00226A44">
        <w:rPr>
          <w:rFonts w:ascii="Times New Roman" w:eastAsia="Calibri" w:hAnsi="Times New Roman" w:cs="Times New Roman"/>
          <w:color w:val="000000"/>
          <w:lang w:val="en-IN"/>
        </w:rPr>
        <w:t>Frank’s (2013) conception of a wounded storyteller rejects the narrative of victimisation that is imposed on the traumatized individual who becomes the object of pity. He does this by recasting the wounded person as being in charge of the narratives of their wounds. It enables them to come to terms with their traumatic event, and it helps them to reflect on the ways in which the wound or trauma has shaped them as persons. Frank creates an analogy between the wound and the self and social perception of the wounded i.e., the wound or trauma not only changes the physical stature of the victim but it also changes the way in which the victim perceives the world, moreover, trauma also changes the ways which the victims employ to achieve their goals. As stated in accordance to</w:t>
      </w:r>
      <w:r w:rsidRPr="00226A44">
        <w:rPr>
          <w:rFonts w:ascii="Times New Roman" w:eastAsia="Calibri" w:hAnsi="Times New Roman" w:cs="Times New Roman"/>
          <w:i/>
          <w:lang w:val="en-IN"/>
        </w:rPr>
        <w:t xml:space="preserve"> “The Wounded storyteller”:</w:t>
      </w:r>
    </w:p>
    <w:p w14:paraId="0BE4ABCB"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color w:val="000000"/>
          <w:lang w:val="en-IN"/>
        </w:rPr>
      </w:pPr>
      <w:r w:rsidRPr="00226A44">
        <w:rPr>
          <w:rFonts w:ascii="Times New Roman" w:eastAsia="Calibri" w:hAnsi="Times New Roman" w:cs="Times New Roman"/>
          <w:color w:val="000000"/>
          <w:lang w:val="en-IN"/>
        </w:rPr>
        <w:t>“</w:t>
      </w:r>
      <w:r w:rsidRPr="00226A44">
        <w:rPr>
          <w:rFonts w:ascii="Times New Roman" w:eastAsia="Calibri" w:hAnsi="Times New Roman" w:cs="Times New Roman"/>
          <w:lang w:val="en-IN"/>
        </w:rPr>
        <w:t>Fatal illness (wound/trauma) is an erasure of the "destination and map" that had previously steered the ill (wounded) individual's life: ill (wounded) people have to learn "to think exceptionally." They acquire perspectives by hearing themselves tell their stories, absorbing others' reactions, and experiencing their stories being shared.</w:t>
      </w:r>
      <w:r w:rsidRPr="00226A44">
        <w:rPr>
          <w:rFonts w:ascii="Times New Roman" w:eastAsia="Calibri" w:hAnsi="Times New Roman" w:cs="Times New Roman"/>
          <w:color w:val="000000"/>
          <w:lang w:val="en-IN"/>
        </w:rPr>
        <w:t>” (Frank, 2013, p.1)</w:t>
      </w:r>
    </w:p>
    <w:p w14:paraId="5E9F30A9"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color w:val="000000"/>
          <w:lang w:val="en-IN"/>
        </w:rPr>
      </w:pPr>
      <w:r w:rsidRPr="00226A44">
        <w:rPr>
          <w:rFonts w:ascii="Times New Roman" w:eastAsia="Calibri" w:hAnsi="Times New Roman" w:cs="Times New Roman"/>
          <w:color w:val="000000"/>
          <w:lang w:val="en-IN"/>
        </w:rPr>
        <w:t xml:space="preserve">According to Frank the wound gives the traumatized the power to tell the stories of their wounds and to heal themselves and others through this act of story-telling, in fact Frank relates this whole concept as an </w:t>
      </w:r>
      <w:r w:rsidRPr="00226A44">
        <w:rPr>
          <w:rFonts w:ascii="Times New Roman" w:eastAsia="Calibri" w:hAnsi="Times New Roman" w:cs="Times New Roman"/>
          <w:color w:val="000000"/>
          <w:lang w:val="en-IN"/>
        </w:rPr>
        <w:lastRenderedPageBreak/>
        <w:t xml:space="preserve">ancient practice that was present even in Greek mythology. As Frank in </w:t>
      </w:r>
      <w:r w:rsidRPr="00226A44">
        <w:rPr>
          <w:rFonts w:ascii="Times New Roman" w:eastAsia="Calibri" w:hAnsi="Times New Roman" w:cs="Times New Roman"/>
          <w:i/>
          <w:lang w:val="en-IN"/>
        </w:rPr>
        <w:t xml:space="preserve">“The Wounded storyteller” (2013) </w:t>
      </w:r>
      <w:r w:rsidRPr="00226A44">
        <w:rPr>
          <w:rFonts w:ascii="Times New Roman" w:eastAsia="Calibri" w:hAnsi="Times New Roman" w:cs="Times New Roman"/>
          <w:color w:val="000000"/>
          <w:lang w:val="en-IN"/>
        </w:rPr>
        <w:t>states that,</w:t>
      </w:r>
    </w:p>
    <w:p w14:paraId="1C1A99CA"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color w:val="000000"/>
          <w:lang w:val="en-IN"/>
        </w:rPr>
      </w:pPr>
      <w:r w:rsidRPr="00226A44">
        <w:rPr>
          <w:rFonts w:ascii="Times New Roman" w:eastAsia="Calibri" w:hAnsi="Times New Roman" w:cs="Times New Roman"/>
          <w:color w:val="000000"/>
          <w:lang w:val="en-IN"/>
        </w:rPr>
        <w:t xml:space="preserve">“The portrayal of the wounded storyteller is legendry: Tiresias, the </w:t>
      </w:r>
      <w:proofErr w:type="spellStart"/>
      <w:r w:rsidRPr="00226A44">
        <w:rPr>
          <w:rFonts w:ascii="Times New Roman" w:eastAsia="Calibri" w:hAnsi="Times New Roman" w:cs="Times New Roman"/>
          <w:color w:val="000000"/>
          <w:lang w:val="en-IN"/>
        </w:rPr>
        <w:t>skeptic</w:t>
      </w:r>
      <w:proofErr w:type="spellEnd"/>
      <w:r w:rsidRPr="00226A44">
        <w:rPr>
          <w:rFonts w:ascii="Times New Roman" w:eastAsia="Calibri" w:hAnsi="Times New Roman" w:cs="Times New Roman"/>
          <w:color w:val="000000"/>
          <w:lang w:val="en-IN"/>
        </w:rPr>
        <w:t xml:space="preserve"> who reveals to Oedipus the reality of whose son he is, has been blindfolded by the gods. The wound he has sustained has given him his narrative power</w:t>
      </w:r>
      <w:r w:rsidRPr="00226A44">
        <w:rPr>
          <w:rFonts w:ascii="Times New Roman" w:eastAsia="Calibri" w:hAnsi="Times New Roman" w:cs="Times New Roman"/>
          <w:lang w:val="en-IN"/>
        </w:rPr>
        <w:t>….</w:t>
      </w:r>
      <w:r w:rsidRPr="00226A44">
        <w:rPr>
          <w:rFonts w:ascii="Times New Roman" w:eastAsia="Calibri" w:hAnsi="Times New Roman" w:cs="Times New Roman"/>
          <w:color w:val="000000"/>
          <w:lang w:val="en-IN"/>
        </w:rPr>
        <w:t xml:space="preserve"> The ill (wounded) person who turns trauma into story transforms inevitability into experience; the wound/trauma that sets the body apart from others becomes, in the story, the unifying bond of misery that ties together bodies in their shared vulnerability</w:t>
      </w:r>
      <w:r w:rsidRPr="00226A44">
        <w:rPr>
          <w:rFonts w:ascii="Times New Roman" w:eastAsia="Calibri" w:hAnsi="Times New Roman" w:cs="Times New Roman"/>
          <w:lang w:val="en-IN"/>
        </w:rPr>
        <w:t>.</w:t>
      </w:r>
      <w:r w:rsidRPr="00226A44">
        <w:rPr>
          <w:rFonts w:ascii="Times New Roman" w:eastAsia="Calibri" w:hAnsi="Times New Roman" w:cs="Times New Roman"/>
          <w:color w:val="000000"/>
          <w:lang w:val="en-IN"/>
        </w:rPr>
        <w:t>” (Frank, 2013, preface, para1-2)</w:t>
      </w:r>
    </w:p>
    <w:p w14:paraId="438A9E6B"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lang w:val="en-IN"/>
        </w:rPr>
      </w:pPr>
      <w:r w:rsidRPr="00226A44">
        <w:rPr>
          <w:rFonts w:ascii="Times New Roman" w:eastAsia="Calibri" w:hAnsi="Times New Roman" w:cs="Times New Roman"/>
          <w:color w:val="000000"/>
          <w:lang w:val="en-IN"/>
        </w:rPr>
        <w:t xml:space="preserve">To highlight the callousness with which the society deals with the victims of acid attack the paper uses </w:t>
      </w:r>
      <w:r w:rsidRPr="00226A44">
        <w:rPr>
          <w:rFonts w:ascii="Times New Roman" w:eastAsia="Calibri" w:hAnsi="Times New Roman" w:cs="Times New Roman"/>
          <w:i/>
          <w:lang w:val="en-IN"/>
        </w:rPr>
        <w:t xml:space="preserve">Hartman’s “Trauma within the Limits of Literature” </w:t>
      </w:r>
      <w:r w:rsidRPr="00226A44">
        <w:rPr>
          <w:rFonts w:ascii="Times New Roman" w:eastAsia="Calibri" w:hAnsi="Times New Roman" w:cs="Times New Roman"/>
          <w:iCs/>
          <w:lang w:val="en-IN"/>
        </w:rPr>
        <w:t xml:space="preserve">(2003) </w:t>
      </w:r>
      <w:r w:rsidRPr="00226A44">
        <w:rPr>
          <w:rFonts w:ascii="Times New Roman" w:eastAsia="Calibri" w:hAnsi="Times New Roman" w:cs="Times New Roman"/>
          <w:lang w:val="en-IN"/>
        </w:rPr>
        <w:t xml:space="preserve">as its framework. The author points out that though the victims are portrayed in media quite excessively but rather than helping the victims it creates </w:t>
      </w:r>
      <w:r w:rsidRPr="00226A44">
        <w:rPr>
          <w:rFonts w:ascii="Times New Roman" w:eastAsia="Calibri" w:hAnsi="Times New Roman" w:cs="Times New Roman"/>
          <w:color w:val="000000"/>
          <w:shd w:val="clear" w:color="auto" w:fill="FFFFFF"/>
          <w:lang w:val="en-IN"/>
        </w:rPr>
        <w:t xml:space="preserve">a general </w:t>
      </w:r>
      <w:proofErr w:type="spellStart"/>
      <w:r w:rsidRPr="00226A44">
        <w:rPr>
          <w:rFonts w:ascii="Times New Roman" w:eastAsia="Calibri" w:hAnsi="Times New Roman" w:cs="Times New Roman"/>
          <w:color w:val="000000"/>
          <w:shd w:val="clear" w:color="auto" w:fill="FFFFFF"/>
          <w:lang w:val="en-IN"/>
        </w:rPr>
        <w:t>mutism</w:t>
      </w:r>
      <w:proofErr w:type="spellEnd"/>
      <w:r w:rsidRPr="00226A44">
        <w:rPr>
          <w:rFonts w:ascii="Times New Roman" w:eastAsia="Calibri" w:hAnsi="Times New Roman" w:cs="Times New Roman"/>
          <w:color w:val="000000"/>
          <w:shd w:val="clear" w:color="auto" w:fill="FFFFFF"/>
          <w:lang w:val="en-IN"/>
        </w:rPr>
        <w:t xml:space="preserve"> and lack of empathy in the public. As Hartman mentions in his book </w:t>
      </w:r>
      <w:r w:rsidRPr="00226A44">
        <w:rPr>
          <w:rFonts w:ascii="Times New Roman" w:eastAsia="Calibri" w:hAnsi="Times New Roman" w:cs="Times New Roman"/>
          <w:i/>
          <w:lang w:val="en-IN"/>
        </w:rPr>
        <w:t>“Trauma within the Limits of Literature”</w:t>
      </w:r>
      <w:r w:rsidRPr="00226A44">
        <w:rPr>
          <w:rFonts w:ascii="Times New Roman" w:eastAsia="Calibri" w:hAnsi="Times New Roman" w:cs="Times New Roman"/>
          <w:lang w:val="en-IN"/>
        </w:rPr>
        <w:t xml:space="preserve"> (2003) that,</w:t>
      </w:r>
    </w:p>
    <w:p w14:paraId="37EC4603"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color w:val="000000"/>
          <w:lang w:val="en-IN"/>
        </w:rPr>
      </w:pPr>
      <w:r w:rsidRPr="00226A44">
        <w:rPr>
          <w:rFonts w:ascii="Times New Roman" w:eastAsia="Calibri" w:hAnsi="Times New Roman" w:cs="Times New Roman"/>
          <w:lang w:val="en-IN"/>
        </w:rPr>
        <w:t xml:space="preserve">“The prevalence that stimulus-flooding incidents are now routine in the media, fosters to a vicious cycle of escalation and desensitization…….. </w:t>
      </w:r>
      <w:r w:rsidRPr="00226A44">
        <w:rPr>
          <w:rFonts w:ascii="Times New Roman" w:eastAsia="Calibri" w:hAnsi="Times New Roman" w:cs="Times New Roman"/>
          <w:color w:val="000000"/>
          <w:lang w:val="en-IN"/>
        </w:rPr>
        <w:t xml:space="preserve">The one Luc </w:t>
      </w:r>
      <w:proofErr w:type="spellStart"/>
      <w:r w:rsidRPr="00226A44">
        <w:rPr>
          <w:rFonts w:ascii="Times New Roman" w:eastAsia="Calibri" w:hAnsi="Times New Roman" w:cs="Times New Roman"/>
          <w:color w:val="000000"/>
          <w:lang w:val="en-IN"/>
        </w:rPr>
        <w:t>Boltanski</w:t>
      </w:r>
      <w:proofErr w:type="spellEnd"/>
      <w:r w:rsidRPr="00226A44">
        <w:rPr>
          <w:rFonts w:ascii="Times New Roman" w:eastAsia="Calibri" w:hAnsi="Times New Roman" w:cs="Times New Roman"/>
          <w:color w:val="000000"/>
          <w:lang w:val="en-IN"/>
        </w:rPr>
        <w:t xml:space="preserve"> has proposed as ‘distance suffering’ (</w:t>
      </w:r>
      <w:proofErr w:type="spellStart"/>
      <w:r w:rsidRPr="00226A44">
        <w:rPr>
          <w:rFonts w:ascii="Times New Roman" w:eastAsia="Calibri" w:hAnsi="Times New Roman" w:cs="Times New Roman"/>
          <w:i/>
          <w:iCs/>
          <w:color w:val="000000"/>
          <w:lang w:val="en-IN"/>
        </w:rPr>
        <w:t>souffrance</w:t>
      </w:r>
      <w:proofErr w:type="spellEnd"/>
      <w:r w:rsidRPr="00226A44">
        <w:rPr>
          <w:rFonts w:ascii="Times New Roman" w:eastAsia="Calibri" w:hAnsi="Times New Roman" w:cs="Times New Roman"/>
          <w:i/>
          <w:iCs/>
          <w:color w:val="000000"/>
          <w:lang w:val="en-IN"/>
        </w:rPr>
        <w:t xml:space="preserve"> à distance</w:t>
      </w:r>
      <w:r w:rsidRPr="00226A44">
        <w:rPr>
          <w:rFonts w:ascii="Times New Roman" w:eastAsia="Calibri" w:hAnsi="Times New Roman" w:cs="Times New Roman"/>
          <w:color w:val="000000"/>
          <w:lang w:val="en-IN"/>
        </w:rPr>
        <w:t>).” (Hartman, 2003, p. 258)</w:t>
      </w:r>
    </w:p>
    <w:p w14:paraId="7E46C471"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color w:val="000000"/>
          <w:lang w:val="en-IN"/>
        </w:rPr>
      </w:pPr>
      <w:r w:rsidRPr="00226A44">
        <w:rPr>
          <w:rFonts w:ascii="Times New Roman" w:eastAsia="Calibri" w:hAnsi="Times New Roman" w:cs="Times New Roman"/>
          <w:color w:val="000000"/>
          <w:lang w:val="en-IN"/>
        </w:rPr>
        <w:t>Hartman points that literature is the medium through which trauma can be put into words in such a way that will in turn create a compassionate response towards victims from the society, Hartman refers to this as Literary Verbalisation and expresses that,</w:t>
      </w:r>
    </w:p>
    <w:p w14:paraId="7BEB1DB4"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color w:val="000000"/>
          <w:lang w:val="en-IN"/>
        </w:rPr>
      </w:pPr>
      <w:r w:rsidRPr="00226A44">
        <w:rPr>
          <w:rFonts w:ascii="Times New Roman" w:eastAsia="Calibri" w:hAnsi="Times New Roman" w:cs="Times New Roman"/>
          <w:color w:val="000000"/>
          <w:lang w:val="en-IN"/>
        </w:rPr>
        <w:t>“The use of literary verbalization…remains as a foundation for rendering the wound palpable and the silence perceived.” (Hartman, 2003, p.259)</w:t>
      </w:r>
    </w:p>
    <w:p w14:paraId="05DF8FEF"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lang w:val="en-IN"/>
        </w:rPr>
      </w:pPr>
      <w:r w:rsidRPr="00226A44">
        <w:rPr>
          <w:rFonts w:ascii="Times New Roman" w:eastAsia="Calibri" w:hAnsi="Times New Roman" w:cs="Times New Roman"/>
          <w:shd w:val="clear" w:color="auto" w:fill="FFFFFF"/>
          <w:lang w:val="en-IN"/>
        </w:rPr>
        <w:t>Hartman's work on the role of literature is broadened to the artistic disciplines by Bennett (2005) in “</w:t>
      </w:r>
      <w:r w:rsidRPr="00226A44">
        <w:rPr>
          <w:rFonts w:ascii="Times New Roman" w:eastAsia="Calibri" w:hAnsi="Times New Roman" w:cs="Times New Roman"/>
          <w:i/>
          <w:shd w:val="clear" w:color="auto" w:fill="FFFFFF"/>
          <w:lang w:val="en-IN"/>
        </w:rPr>
        <w:t>Empathic Vision: Affect, Trauma, and Contemporary.”</w:t>
      </w:r>
      <w:r w:rsidRPr="00226A44">
        <w:rPr>
          <w:rFonts w:ascii="Times New Roman" w:eastAsia="Calibri" w:hAnsi="Times New Roman" w:cs="Times New Roman"/>
          <w:iCs/>
          <w:shd w:val="clear" w:color="auto" w:fill="FFFFFF"/>
          <w:lang w:val="en-IN"/>
        </w:rPr>
        <w:t xml:space="preserve"> </w:t>
      </w:r>
      <w:r w:rsidRPr="00226A44">
        <w:rPr>
          <w:rFonts w:ascii="Times New Roman" w:eastAsia="Calibri" w:hAnsi="Times New Roman" w:cs="Times New Roman"/>
          <w:shd w:val="clear" w:color="auto" w:fill="FFFFFF"/>
          <w:lang w:val="en-IN"/>
        </w:rPr>
        <w:t xml:space="preserve">Accordingly, documentary and biopics are thus part of literature and art that makes the society more considerate towards the victims. Last but not the least, the paper tries to reveal the financial instability of the acid victims from which they suffer not because they are incapable of maintaining themselves economically but because they are shunned by the society due to their physical appearance by making use of </w:t>
      </w:r>
      <w:r w:rsidRPr="00226A44">
        <w:rPr>
          <w:rFonts w:ascii="Times New Roman" w:eastAsia="Calibri" w:hAnsi="Times New Roman" w:cs="Times New Roman"/>
          <w:i/>
          <w:lang w:val="en-IN"/>
        </w:rPr>
        <w:t xml:space="preserve">Naomi Wolf’s “The Beauty Myth” (2002). </w:t>
      </w:r>
      <w:r w:rsidRPr="00226A44">
        <w:rPr>
          <w:rFonts w:ascii="Times New Roman" w:eastAsia="Calibri" w:hAnsi="Times New Roman" w:cs="Times New Roman"/>
          <w:lang w:val="en-IN"/>
        </w:rPr>
        <w:t xml:space="preserve">Naomi points out that women are employed by powerful institutions not on the basis of their intellectual calibre but on the basis of their appearance as she expresses in </w:t>
      </w:r>
      <w:r w:rsidRPr="00226A44">
        <w:rPr>
          <w:rFonts w:ascii="Times New Roman" w:eastAsia="Calibri" w:hAnsi="Times New Roman" w:cs="Times New Roman"/>
          <w:i/>
          <w:lang w:val="en-IN"/>
        </w:rPr>
        <w:t>“The Beauty Myth” (2002)</w:t>
      </w:r>
      <w:r w:rsidRPr="00226A44">
        <w:rPr>
          <w:rFonts w:ascii="Times New Roman" w:eastAsia="Calibri" w:hAnsi="Times New Roman" w:cs="Times New Roman"/>
          <w:lang w:val="en-IN"/>
        </w:rPr>
        <w:t xml:space="preserve"> that, “A woman must look like a million dollars, she should be a first-class beauty, her face is her fortune.” (p. 20)</w:t>
      </w:r>
    </w:p>
    <w:p w14:paraId="6CA17BF1"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lang w:val="en-IN"/>
        </w:rPr>
      </w:pPr>
      <w:r w:rsidRPr="00226A44">
        <w:rPr>
          <w:rFonts w:ascii="Times New Roman" w:eastAsia="Calibri" w:hAnsi="Times New Roman" w:cs="Times New Roman"/>
          <w:lang w:val="en-IN"/>
        </w:rPr>
        <w:t xml:space="preserve">She raises the point that the patriarchal society though claims that it has given economic independence to women, but in </w:t>
      </w:r>
      <w:r w:rsidRPr="00226A44">
        <w:rPr>
          <w:rFonts w:ascii="Times New Roman" w:eastAsia="Calibri" w:hAnsi="Times New Roman" w:cs="Times New Roman"/>
          <w:color w:val="000000"/>
          <w:lang w:val="en-IN"/>
        </w:rPr>
        <w:t xml:space="preserve">fact, the beauty was primarily exploited by the power structures to undermine women’s progression. Wolf (2002) stresses her point by giving the following example in </w:t>
      </w:r>
      <w:r w:rsidRPr="00226A44">
        <w:rPr>
          <w:rFonts w:ascii="Times New Roman" w:eastAsia="Calibri" w:hAnsi="Times New Roman" w:cs="Times New Roman"/>
          <w:i/>
          <w:lang w:val="en-IN"/>
        </w:rPr>
        <w:t>“The Beauty Myth”</w:t>
      </w:r>
      <w:r w:rsidRPr="00226A44">
        <w:rPr>
          <w:rFonts w:ascii="Times New Roman" w:eastAsia="Calibri" w:hAnsi="Times New Roman" w:cs="Times New Roman"/>
          <w:iCs/>
          <w:lang w:val="en-IN"/>
        </w:rPr>
        <w:t xml:space="preserve"> </w:t>
      </w:r>
      <w:r w:rsidRPr="00226A44">
        <w:rPr>
          <w:rFonts w:ascii="Times New Roman" w:eastAsia="Calibri" w:hAnsi="Times New Roman" w:cs="Times New Roman"/>
          <w:lang w:val="en-IN"/>
        </w:rPr>
        <w:t>in which she explains that as,</w:t>
      </w:r>
    </w:p>
    <w:p w14:paraId="0A1CCEA1" w14:textId="77777777" w:rsidR="00226A44" w:rsidRPr="00226A44" w:rsidRDefault="00226A44" w:rsidP="00226A44">
      <w:pPr>
        <w:autoSpaceDE w:val="0"/>
        <w:autoSpaceDN w:val="0"/>
        <w:adjustRightInd w:val="0"/>
        <w:spacing w:line="240" w:lineRule="auto"/>
        <w:ind w:left="720"/>
        <w:jc w:val="both"/>
        <w:rPr>
          <w:rFonts w:ascii="Times New Roman" w:eastAsia="Calibri" w:hAnsi="Times New Roman" w:cs="Times New Roman"/>
          <w:color w:val="000000"/>
          <w:lang w:val="en-IN"/>
        </w:rPr>
      </w:pPr>
      <w:r w:rsidRPr="00226A44">
        <w:rPr>
          <w:rFonts w:ascii="Times New Roman" w:eastAsia="Calibri" w:hAnsi="Times New Roman" w:cs="Times New Roman"/>
          <w:color w:val="000000"/>
          <w:lang w:val="en-IN"/>
        </w:rPr>
        <w:t>“A transformer transforms an inefficient current from a power source into a usable one for the equipment. The beauty myth glimpses at the accomplishments of women's contributions through an outlook that aligns with existing power structures. (p.21)”</w:t>
      </w:r>
    </w:p>
    <w:p w14:paraId="0E2FB68E" w14:textId="77777777" w:rsidR="00226A44" w:rsidRDefault="00226A44" w:rsidP="00226A44">
      <w:pPr>
        <w:autoSpaceDE w:val="0"/>
        <w:autoSpaceDN w:val="0"/>
        <w:adjustRightInd w:val="0"/>
        <w:spacing w:line="240" w:lineRule="auto"/>
        <w:jc w:val="both"/>
        <w:rPr>
          <w:rFonts w:ascii="Times New Roman" w:eastAsia="Calibri" w:hAnsi="Times New Roman" w:cs="Times New Roman"/>
          <w:color w:val="000000"/>
          <w:lang w:val="en-IN"/>
        </w:rPr>
      </w:pPr>
      <w:r w:rsidRPr="00226A44">
        <w:rPr>
          <w:rFonts w:ascii="Times New Roman" w:eastAsia="Calibri" w:hAnsi="Times New Roman" w:cs="Times New Roman"/>
          <w:color w:val="000000"/>
          <w:lang w:val="en-IN"/>
        </w:rPr>
        <w:t xml:space="preserve">The research points that therefore the malefactors who inflict acid attack on female victims deliberately do such heinous crimes because the surviving victims are subjected to perpetual social stigmatization and economic instability and the paper highlights the ways in which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is fighting against these economic and social restrictions.</w:t>
      </w:r>
    </w:p>
    <w:p w14:paraId="059F49E3" w14:textId="77777777" w:rsidR="000C340A" w:rsidRDefault="000C340A" w:rsidP="00226A44">
      <w:pPr>
        <w:autoSpaceDE w:val="0"/>
        <w:autoSpaceDN w:val="0"/>
        <w:adjustRightInd w:val="0"/>
        <w:spacing w:line="240" w:lineRule="auto"/>
        <w:jc w:val="both"/>
        <w:rPr>
          <w:rFonts w:ascii="Times New Roman" w:eastAsia="Calibri" w:hAnsi="Times New Roman" w:cs="Times New Roman"/>
          <w:color w:val="000000"/>
          <w:lang w:val="en-IN"/>
        </w:rPr>
      </w:pPr>
    </w:p>
    <w:p w14:paraId="4AE24495" w14:textId="77777777" w:rsidR="000C340A" w:rsidRPr="00226A44" w:rsidRDefault="000C340A" w:rsidP="00226A44">
      <w:pPr>
        <w:autoSpaceDE w:val="0"/>
        <w:autoSpaceDN w:val="0"/>
        <w:adjustRightInd w:val="0"/>
        <w:spacing w:line="240" w:lineRule="auto"/>
        <w:jc w:val="both"/>
        <w:rPr>
          <w:rFonts w:ascii="Times New Roman" w:eastAsia="Calibri" w:hAnsi="Times New Roman" w:cs="Times New Roman"/>
          <w:color w:val="000000"/>
          <w:lang w:val="en-IN"/>
        </w:rPr>
      </w:pPr>
    </w:p>
    <w:p w14:paraId="577B24AD"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b/>
          <w:color w:val="000000"/>
          <w:lang w:val="en-IN"/>
        </w:rPr>
      </w:pPr>
      <w:r w:rsidRPr="00226A44">
        <w:rPr>
          <w:rFonts w:ascii="Times New Roman" w:eastAsia="Calibri" w:hAnsi="Times New Roman" w:cs="Times New Roman"/>
          <w:b/>
          <w:color w:val="000000"/>
          <w:lang w:val="en-IN"/>
        </w:rPr>
        <w:lastRenderedPageBreak/>
        <w:t>DATA ANALYSIS</w:t>
      </w:r>
    </w:p>
    <w:p w14:paraId="2A3AD871"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b/>
          <w:color w:val="000000"/>
          <w:lang w:val="en-IN"/>
        </w:rPr>
      </w:pPr>
      <w:r w:rsidRPr="00226A44">
        <w:rPr>
          <w:rFonts w:ascii="Times New Roman" w:eastAsia="Calibri" w:hAnsi="Times New Roman" w:cs="Times New Roman"/>
          <w:b/>
          <w:color w:val="000000"/>
          <w:lang w:val="en-IN"/>
        </w:rPr>
        <w:t>Analysis of documentary</w:t>
      </w:r>
    </w:p>
    <w:p w14:paraId="2E8E277E"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lang w:val="en-IN"/>
        </w:rPr>
      </w:pPr>
      <w:r w:rsidRPr="00226A44">
        <w:rPr>
          <w:rFonts w:ascii="Times New Roman" w:eastAsia="Calibri" w:hAnsi="Times New Roman" w:cs="Times New Roman"/>
          <w:color w:val="000000"/>
          <w:lang w:val="en-IN"/>
        </w:rPr>
        <w:t xml:space="preserve">If we had just heard the news that an acid attack survivor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is struggling to get control of her life, we would have remained insensitive towards her plight because of the effect of “distance suffering” as described by Hartman (2003) in </w:t>
      </w:r>
      <w:r w:rsidRPr="00226A44">
        <w:rPr>
          <w:rFonts w:ascii="Times New Roman" w:eastAsia="Calibri" w:hAnsi="Times New Roman" w:cs="Times New Roman"/>
          <w:i/>
          <w:lang w:val="en-IN"/>
        </w:rPr>
        <w:t>“Trauma within the Limits of Literature”.</w:t>
      </w:r>
      <w:r w:rsidRPr="00226A44">
        <w:rPr>
          <w:rFonts w:ascii="Times New Roman" w:eastAsia="Calibri" w:hAnsi="Times New Roman" w:cs="Times New Roman"/>
          <w:lang w:val="en-IN"/>
        </w:rPr>
        <w:t xml:space="preserve"> Literature or art are the ways in which trauma is depicted in such a way that it becomes believable and emotionally accessible by the masses as writer </w:t>
      </w:r>
      <w:r w:rsidRPr="00226A44">
        <w:rPr>
          <w:rFonts w:ascii="Times New Roman" w:eastAsia="Calibri" w:hAnsi="Times New Roman" w:cs="Times New Roman"/>
          <w:color w:val="000000"/>
          <w:lang w:val="en-IN"/>
        </w:rPr>
        <w:t xml:space="preserve">in </w:t>
      </w:r>
      <w:r w:rsidRPr="00226A44">
        <w:rPr>
          <w:rFonts w:ascii="Times New Roman" w:eastAsia="Calibri" w:hAnsi="Times New Roman" w:cs="Times New Roman"/>
          <w:i/>
          <w:lang w:val="en-IN"/>
        </w:rPr>
        <w:t xml:space="preserve">“Trauma within the Limits of Literature” (2003) </w:t>
      </w:r>
      <w:r w:rsidRPr="00226A44">
        <w:rPr>
          <w:rFonts w:ascii="Times New Roman" w:eastAsia="Calibri" w:hAnsi="Times New Roman" w:cs="Times New Roman"/>
          <w:lang w:val="en-IN"/>
        </w:rPr>
        <w:t>states;</w:t>
      </w:r>
    </w:p>
    <w:p w14:paraId="1E8DC858" w14:textId="77777777" w:rsidR="00226A44" w:rsidRPr="00226A44" w:rsidRDefault="00226A44" w:rsidP="00226A44">
      <w:pPr>
        <w:autoSpaceDE w:val="0"/>
        <w:autoSpaceDN w:val="0"/>
        <w:adjustRightInd w:val="0"/>
        <w:spacing w:line="240" w:lineRule="auto"/>
        <w:ind w:left="720"/>
        <w:jc w:val="both"/>
        <w:rPr>
          <w:rFonts w:ascii="Times New Roman" w:eastAsia="Calibri" w:hAnsi="Times New Roman" w:cs="Times New Roman"/>
          <w:lang w:val="en-IN"/>
        </w:rPr>
      </w:pPr>
      <w:r w:rsidRPr="00226A44">
        <w:rPr>
          <w:rFonts w:ascii="Times New Roman" w:eastAsia="Calibri" w:hAnsi="Times New Roman" w:cs="Times New Roman"/>
          <w:color w:val="000000"/>
          <w:lang w:val="en-IN"/>
        </w:rPr>
        <w:t>The correlation within words and wounds has been investigated in a narrative endeavour trauma study</w:t>
      </w:r>
      <w:r w:rsidRPr="00226A44">
        <w:rPr>
          <w:rFonts w:ascii="Times New Roman" w:eastAsia="Calibri" w:hAnsi="Times New Roman" w:cs="Times New Roman"/>
          <w:lang w:val="en-IN"/>
        </w:rPr>
        <w:t>….Despite this, anguish originates from the overwhelming deficiency of what is heard or read, when the words observed for cannot address or rectify other shocks, featuring horrific visual images. Literature both recognizes and amends that inadequacy. (p. 259)</w:t>
      </w:r>
    </w:p>
    <w:p w14:paraId="404B9AF4"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lang w:val="en-IN"/>
        </w:rPr>
      </w:pPr>
    </w:p>
    <w:p w14:paraId="2F846B51"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lang w:val="en-IN"/>
        </w:rPr>
      </w:pPr>
      <w:r w:rsidRPr="00226A44">
        <w:rPr>
          <w:rFonts w:ascii="Times New Roman" w:eastAsia="Calibri" w:hAnsi="Times New Roman" w:cs="Times New Roman"/>
          <w:color w:val="000000"/>
          <w:lang w:val="en-IN"/>
        </w:rPr>
        <w:t xml:space="preserve">Therefore, the analysis of the documentary enables an in-depth probe into the innermost recesses of her life, depicting in an aesthetic and effective manner the ways in which trauma affected her at the physical, psychological and social levels. In the opening scene of the documentary we are told that there are thousands of acid attack victims every year, such a huge number of acid attack victims reveal the bitter truth of the male’s envious nature that reigns free in a patriarchal society because an acid attack is not meant to kill rather it is performed with the sole purpose of distorting the face as well as the will of the victim which she has asserted in some way in front of her perpetrator.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is introduced in the documentary as a “survivor” and this word highlights the fact that this is the story of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and her “will” that has survived in the face of extreme trauma that was inflicted on her by the attacker and the society. As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begins narrating her story an image appears in which a female is writing the word “History” on the whiteboard, the appearance of this word is highly significant because it pinpoints the fact that this is the story of </w:t>
      </w:r>
      <w:proofErr w:type="spellStart"/>
      <w:r w:rsidRPr="00226A44">
        <w:rPr>
          <w:rFonts w:ascii="Times New Roman" w:eastAsia="Calibri" w:hAnsi="Times New Roman" w:cs="Times New Roman"/>
          <w:color w:val="000000"/>
          <w:lang w:val="en-IN"/>
        </w:rPr>
        <w:t>Laxmi’s</w:t>
      </w:r>
      <w:proofErr w:type="spellEnd"/>
      <w:r w:rsidRPr="00226A44">
        <w:rPr>
          <w:rFonts w:ascii="Times New Roman" w:eastAsia="Calibri" w:hAnsi="Times New Roman" w:cs="Times New Roman"/>
          <w:color w:val="000000"/>
          <w:lang w:val="en-IN"/>
        </w:rPr>
        <w:t xml:space="preserve"> life and her dreams and her free will but the path which her life takes is not chosen by her actions rather its opted for her by a chauvinist male member of the patriarchal society, so the word “History” signifies that its ‘He’ who plays the role of an active agent in setting the course of her life story rather than she herself.</w:t>
      </w:r>
    </w:p>
    <w:p w14:paraId="0615D2C1"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color w:val="000000"/>
          <w:lang w:val="en-IN"/>
        </w:rPr>
      </w:pP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has dreams of becoming a famous singer and getting wealth and fame, she aspires to earn a name for herself with her own efforts. At the age of 15 she is shown to be stalked by her best friend’s brother who is 32 years old. In the beginning she silently bears him because she is afraid that if she told her parents they will not allow her to go outside and study anymore. </w:t>
      </w:r>
      <w:proofErr w:type="spellStart"/>
      <w:r w:rsidRPr="00226A44">
        <w:rPr>
          <w:rFonts w:ascii="Times New Roman" w:eastAsia="Calibri" w:hAnsi="Times New Roman" w:cs="Times New Roman"/>
          <w:color w:val="000000"/>
          <w:lang w:val="en-IN"/>
        </w:rPr>
        <w:t>Laxmi’s</w:t>
      </w:r>
      <w:proofErr w:type="spellEnd"/>
      <w:r w:rsidRPr="00226A44">
        <w:rPr>
          <w:rFonts w:ascii="Times New Roman" w:eastAsia="Calibri" w:hAnsi="Times New Roman" w:cs="Times New Roman"/>
          <w:color w:val="000000"/>
          <w:lang w:val="en-IN"/>
        </w:rPr>
        <w:t xml:space="preserve"> fear reflects a patriarchal system that unjustly privileges men and routinely holds women responsible</w:t>
      </w:r>
      <w:r w:rsidRPr="00226A44">
        <w:rPr>
          <w:rFonts w:ascii="Times New Roman" w:eastAsia="Calibri" w:hAnsi="Times New Roman" w:cs="Times New Roman"/>
          <w:color w:val="ED7D31"/>
          <w:lang w:val="en-IN"/>
        </w:rPr>
        <w:t xml:space="preserve">. </w:t>
      </w:r>
      <w:r w:rsidRPr="00226A44">
        <w:rPr>
          <w:rFonts w:ascii="Times New Roman" w:eastAsia="Calibri" w:hAnsi="Times New Roman" w:cs="Times New Roman"/>
          <w:color w:val="000000"/>
          <w:lang w:val="en-IN"/>
        </w:rPr>
        <w:t xml:space="preserve">However, one day he confronts her boldly and she out rightly rejects him and this act of rejection on her part hurt his ego and became the sin for which she was punished with an acid attack on her face. The fact that he threw acid on her face at a busy public place brings forth the point that he had no fear of punishment from the patriarchal society or the patriarchal judicial system. After being attacked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cried for help in vain as she states in the documentary that she persistently kept pleading for help, but no individual stepped forth and everybody dashed in the opposite direction. This cold-hearted attitude towards </w:t>
      </w:r>
      <w:proofErr w:type="spellStart"/>
      <w:r w:rsidRPr="00226A44">
        <w:rPr>
          <w:rFonts w:ascii="Times New Roman" w:eastAsia="Calibri" w:hAnsi="Times New Roman" w:cs="Times New Roman"/>
          <w:color w:val="000000"/>
          <w:lang w:val="en-IN"/>
        </w:rPr>
        <w:t>Laxmi’s</w:t>
      </w:r>
      <w:proofErr w:type="spellEnd"/>
      <w:r w:rsidRPr="00226A44">
        <w:rPr>
          <w:rFonts w:ascii="Times New Roman" w:eastAsia="Calibri" w:hAnsi="Times New Roman" w:cs="Times New Roman"/>
          <w:color w:val="000000"/>
          <w:lang w:val="en-IN"/>
        </w:rPr>
        <w:t xml:space="preserve"> pain reveals the extent to which the society is indifferent towards a female’s suffering.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spent ten weeks in hospital and the doctors had to strip off the skin of her face, her wholesome was shattered by the trauma of this vicious assault. When she first had her glance in the mirror after the attack, she was shocked and went into depression, in fact that tarnished image of herself intensified her trauma. She was not able to see herself and she couldn’t muster up the courage to show her face to others. Her trauma has left deep scars and burns not only on her face but also on her psyche. She has lost her courage, her confidence, her will to strive due to her trauma. This was a time in </w:t>
      </w:r>
      <w:proofErr w:type="spellStart"/>
      <w:r w:rsidRPr="00226A44">
        <w:rPr>
          <w:rFonts w:ascii="Times New Roman" w:eastAsia="Calibri" w:hAnsi="Times New Roman" w:cs="Times New Roman"/>
          <w:color w:val="000000"/>
          <w:lang w:val="en-IN"/>
        </w:rPr>
        <w:t>Laxmi’s</w:t>
      </w:r>
      <w:proofErr w:type="spellEnd"/>
      <w:r w:rsidRPr="00226A44">
        <w:rPr>
          <w:rFonts w:ascii="Times New Roman" w:eastAsia="Calibri" w:hAnsi="Times New Roman" w:cs="Times New Roman"/>
          <w:color w:val="000000"/>
          <w:lang w:val="en-IN"/>
        </w:rPr>
        <w:t xml:space="preserve"> life when she needed the support of her family and </w:t>
      </w:r>
      <w:r w:rsidRPr="00226A44">
        <w:rPr>
          <w:rFonts w:ascii="Times New Roman" w:eastAsia="Calibri" w:hAnsi="Times New Roman" w:cs="Times New Roman"/>
          <w:color w:val="000000"/>
          <w:lang w:val="en-IN"/>
        </w:rPr>
        <w:lastRenderedPageBreak/>
        <w:t xml:space="preserve">friends the most, but it was only her parents who accepted her as she was and supported her, whereas the society shunned her and avoided her as if she was responsible for what had happened to her. This alienation and stigmatization, traumatized her even more than the attack itself, as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quotes in the documentary that, </w:t>
      </w:r>
      <w:r w:rsidRPr="00226A44">
        <w:rPr>
          <w:rFonts w:ascii="Times New Roman" w:eastAsia="Calibri" w:hAnsi="Times New Roman" w:cs="Times New Roman"/>
          <w:i/>
          <w:iCs/>
          <w:color w:val="000000"/>
          <w:lang w:val="en-IN"/>
        </w:rPr>
        <w:t>“But what hurts the most is the society’s reaction, no one was by my side except for my parents” (</w:t>
      </w:r>
      <w:proofErr w:type="spellStart"/>
      <w:r w:rsidRPr="00226A44">
        <w:rPr>
          <w:rFonts w:ascii="Times New Roman" w:eastAsia="Calibri" w:hAnsi="Times New Roman" w:cs="Times New Roman"/>
          <w:i/>
          <w:iCs/>
          <w:color w:val="000000"/>
          <w:lang w:val="en-IN"/>
        </w:rPr>
        <w:t>Agarwal</w:t>
      </w:r>
      <w:proofErr w:type="spellEnd"/>
      <w:r w:rsidRPr="00226A44">
        <w:rPr>
          <w:rFonts w:ascii="Times New Roman" w:eastAsia="Calibri" w:hAnsi="Times New Roman" w:cs="Times New Roman"/>
          <w:i/>
          <w:iCs/>
          <w:color w:val="000000"/>
          <w:lang w:val="en-IN"/>
        </w:rPr>
        <w:t>, 2019).</w:t>
      </w:r>
      <w:r w:rsidRPr="00226A44">
        <w:rPr>
          <w:rFonts w:ascii="Times New Roman" w:eastAsia="Calibri" w:hAnsi="Times New Roman" w:cs="Times New Roman"/>
          <w:color w:val="000000"/>
          <w:lang w:val="en-IN"/>
        </w:rPr>
        <w:t xml:space="preserve"> This biased behaviour on part of society was typical of its patriarchal inclinations but at that time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was unable to grab that fact instead she became extremely tormented by this rejection of society. She went into extreme depression and shut herself indoors for eight years. The trauma of acid attack changed her whole perspective, analysing this phase of </w:t>
      </w:r>
      <w:proofErr w:type="spellStart"/>
      <w:r w:rsidRPr="00226A44">
        <w:rPr>
          <w:rFonts w:ascii="Times New Roman" w:eastAsia="Calibri" w:hAnsi="Times New Roman" w:cs="Times New Roman"/>
          <w:color w:val="000000"/>
          <w:lang w:val="en-IN"/>
        </w:rPr>
        <w:t>Laxmi’s</w:t>
      </w:r>
      <w:proofErr w:type="spellEnd"/>
      <w:r w:rsidRPr="00226A44">
        <w:rPr>
          <w:rFonts w:ascii="Times New Roman" w:eastAsia="Calibri" w:hAnsi="Times New Roman" w:cs="Times New Roman"/>
          <w:color w:val="000000"/>
          <w:lang w:val="en-IN"/>
        </w:rPr>
        <w:t xml:space="preserve"> life through the lens of Frank’s “The Wounded Storyteller” we can say that it was this trauma that made her realise that her wound has changed her completely and that she has to acquire an entirely new outlook of the world outside , gradually she realised that just alienating herself from world will be of no benefit to her, it cannot bring any solace to her inner turmoil, it can neither give her justice nor save others from becoming victims of a same fate, as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at this point quotes that, “ My main attacker was out on bail within a month and got married and lived a normal life, and I lived indoors for almost 8 years and couldn’t hope to have a lover or a husband” (</w:t>
      </w:r>
      <w:proofErr w:type="spellStart"/>
      <w:r w:rsidRPr="00226A44">
        <w:rPr>
          <w:rFonts w:ascii="Times New Roman" w:eastAsia="Calibri" w:hAnsi="Times New Roman" w:cs="Times New Roman"/>
          <w:color w:val="000000"/>
          <w:lang w:val="en-IN"/>
        </w:rPr>
        <w:t>Agarwal</w:t>
      </w:r>
      <w:proofErr w:type="spellEnd"/>
      <w:r w:rsidRPr="00226A44">
        <w:rPr>
          <w:rFonts w:ascii="Times New Roman" w:eastAsia="Calibri" w:hAnsi="Times New Roman" w:cs="Times New Roman"/>
          <w:color w:val="000000"/>
          <w:lang w:val="en-IN"/>
        </w:rPr>
        <w:t xml:space="preserve">, 2019). As the narrator in </w:t>
      </w:r>
      <w:r w:rsidRPr="00226A44">
        <w:rPr>
          <w:rFonts w:ascii="Times New Roman" w:eastAsia="Calibri" w:hAnsi="Times New Roman" w:cs="Times New Roman"/>
          <w:i/>
          <w:color w:val="000000"/>
          <w:lang w:val="en-IN"/>
        </w:rPr>
        <w:t>“The Wounded Storyteller”</w:t>
      </w:r>
      <w:r w:rsidRPr="00226A44">
        <w:rPr>
          <w:rFonts w:ascii="Times New Roman" w:eastAsia="Calibri" w:hAnsi="Times New Roman" w:cs="Times New Roman"/>
          <w:color w:val="000000"/>
          <w:lang w:val="en-IN"/>
        </w:rPr>
        <w:t xml:space="preserve"> describes that whole viewpoint and the destination that one has set for oneself undergoes a shift when one faces trauma, Frank expressed this as,</w:t>
      </w:r>
    </w:p>
    <w:p w14:paraId="0E42DECD" w14:textId="77777777" w:rsidR="00226A44" w:rsidRPr="00226A44" w:rsidRDefault="00226A44" w:rsidP="00226A44">
      <w:pPr>
        <w:autoSpaceDE w:val="0"/>
        <w:autoSpaceDN w:val="0"/>
        <w:adjustRightInd w:val="0"/>
        <w:spacing w:line="240" w:lineRule="auto"/>
        <w:ind w:left="720"/>
        <w:jc w:val="both"/>
        <w:rPr>
          <w:rFonts w:ascii="Times New Roman" w:eastAsia="Calibri" w:hAnsi="Times New Roman" w:cs="Times New Roman"/>
          <w:color w:val="000000"/>
          <w:lang w:val="en-IN"/>
        </w:rPr>
      </w:pPr>
      <w:r w:rsidRPr="00226A44">
        <w:rPr>
          <w:rFonts w:ascii="Times New Roman" w:eastAsia="Calibri" w:hAnsi="Times New Roman" w:cs="Times New Roman"/>
          <w:color w:val="000000"/>
          <w:lang w:val="en-IN"/>
        </w:rPr>
        <w:t>Serious illness (trauma) is a loss of the" destination and map" that had previously guided the …. (Traumatic) person's life: …. (</w:t>
      </w:r>
      <w:proofErr w:type="gramStart"/>
      <w:r w:rsidRPr="00226A44">
        <w:rPr>
          <w:rFonts w:ascii="Times New Roman" w:eastAsia="Calibri" w:hAnsi="Times New Roman" w:cs="Times New Roman"/>
          <w:color w:val="000000"/>
          <w:lang w:val="en-IN"/>
        </w:rPr>
        <w:t>wounded</w:t>
      </w:r>
      <w:proofErr w:type="gramEnd"/>
      <w:r w:rsidRPr="00226A44">
        <w:rPr>
          <w:rFonts w:ascii="Times New Roman" w:eastAsia="Calibri" w:hAnsi="Times New Roman" w:cs="Times New Roman"/>
          <w:color w:val="000000"/>
          <w:lang w:val="en-IN"/>
        </w:rPr>
        <w:t>) people have to learn "to think differently." They learn by hearing themselves tell their stories, absorbing others' reactions, and experiencing their stories being shared. (Frank, 2013, p. 1)</w:t>
      </w:r>
    </w:p>
    <w:p w14:paraId="366A2A27"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color w:val="000000"/>
          <w:lang w:val="en-IN"/>
        </w:rPr>
      </w:pPr>
      <w:r w:rsidRPr="00226A44">
        <w:rPr>
          <w:rFonts w:ascii="Times New Roman" w:eastAsia="Calibri" w:hAnsi="Times New Roman" w:cs="Times New Roman"/>
          <w:color w:val="000000"/>
          <w:lang w:val="en-IN"/>
        </w:rPr>
        <w:t xml:space="preserve">Similarly,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turned the trauma faced by her into a narrative through words (literature and art) and broke her silence and in that process, she became the voice of several other victims. She quotes in the documentary that, “Speak up for justice, for freedom, for your mind, for truth, and make our world a better place and save yourself”</w:t>
      </w:r>
    </w:p>
    <w:p w14:paraId="21DFDF2E"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color w:val="000000"/>
          <w:lang w:val="en-IN"/>
        </w:rPr>
      </w:pPr>
      <w:r w:rsidRPr="00226A44">
        <w:rPr>
          <w:rFonts w:ascii="Times New Roman" w:eastAsia="Calibri" w:hAnsi="Times New Roman" w:cs="Times New Roman"/>
          <w:color w:val="000000"/>
          <w:lang w:val="en-IN"/>
        </w:rPr>
        <w:t xml:space="preserve">The analysis of the documentary reveals the extent of rejection that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had to bear at the hands of society, when she finally mustered up the courage to go out and look for some job, all that she received was total denial, her face was not acceptable for the society. Analysing this fact from the point of view of Wolf’s work in “</w:t>
      </w:r>
      <w:r w:rsidRPr="00226A44">
        <w:rPr>
          <w:rFonts w:ascii="Times New Roman" w:eastAsia="Calibri" w:hAnsi="Times New Roman" w:cs="Times New Roman"/>
          <w:i/>
          <w:color w:val="000000"/>
          <w:lang w:val="en-IN"/>
        </w:rPr>
        <w:t>The Beauty Myth”</w:t>
      </w:r>
      <w:r w:rsidRPr="00226A44">
        <w:rPr>
          <w:rFonts w:ascii="Times New Roman" w:eastAsia="Calibri" w:hAnsi="Times New Roman" w:cs="Times New Roman"/>
          <w:color w:val="000000"/>
          <w:lang w:val="en-IN"/>
        </w:rPr>
        <w:t>, the biased workings of the patriarchal society become evident. As Wolf mentions that the claims of economic freedom and equal opportunities for women are merely hollow slogans because in reality a woman is still being judged by her face value and  her physical appearance instead of her intellectual calibre and her hard work and Wolf explains that it is far more difficult to fight against this beauty myth because it resides in the collective conscious of the patriarchal society, she cites Virginia’s quote in her book “</w:t>
      </w:r>
      <w:r w:rsidRPr="00226A44">
        <w:rPr>
          <w:rFonts w:ascii="Times New Roman" w:eastAsia="Calibri" w:hAnsi="Times New Roman" w:cs="Times New Roman"/>
          <w:i/>
          <w:color w:val="000000"/>
          <w:lang w:val="en-IN"/>
        </w:rPr>
        <w:t>The Beauty Myth</w:t>
      </w:r>
      <w:r w:rsidRPr="00226A44">
        <w:rPr>
          <w:rFonts w:ascii="Times New Roman" w:eastAsia="Calibri" w:hAnsi="Times New Roman" w:cs="Times New Roman"/>
          <w:color w:val="000000"/>
          <w:lang w:val="en-IN"/>
        </w:rPr>
        <w:t>” that reflects the same concept as,</w:t>
      </w:r>
    </w:p>
    <w:p w14:paraId="2481A65A"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bCs/>
          <w:lang w:val="en-IN"/>
        </w:rPr>
      </w:pPr>
      <w:r w:rsidRPr="00226A44">
        <w:rPr>
          <w:rFonts w:ascii="Times New Roman" w:eastAsia="Calibri" w:hAnsi="Times New Roman" w:cs="Times New Roman"/>
          <w:color w:val="000000"/>
          <w:lang w:val="en-IN"/>
        </w:rPr>
        <w:t>“</w:t>
      </w:r>
      <w:r w:rsidRPr="00226A44">
        <w:rPr>
          <w:rFonts w:ascii="Times New Roman" w:eastAsia="Calibri" w:hAnsi="Times New Roman" w:cs="Times New Roman"/>
          <w:bCs/>
          <w:lang w:val="en-IN"/>
        </w:rPr>
        <w:t>It is considerably more challenging to murder a phantom than an actuality—Virginia Wolf”.</w:t>
      </w:r>
      <w:r w:rsidRPr="00226A44">
        <w:rPr>
          <w:rFonts w:ascii="Times New Roman" w:eastAsia="Calibri" w:hAnsi="Times New Roman" w:cs="Times New Roman"/>
          <w:color w:val="000000"/>
          <w:lang w:val="en-IN"/>
        </w:rPr>
        <w:t xml:space="preserve"> (Wolf, 2002, epigraph)</w:t>
      </w:r>
    </w:p>
    <w:p w14:paraId="1CD79ED8"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color w:val="000000"/>
          <w:lang w:val="en-IN"/>
        </w:rPr>
      </w:pPr>
      <w:r w:rsidRPr="00226A44">
        <w:rPr>
          <w:rFonts w:ascii="Times New Roman" w:eastAsia="Calibri" w:hAnsi="Times New Roman" w:cs="Times New Roman"/>
          <w:color w:val="000000"/>
          <w:lang w:val="en-IN"/>
        </w:rPr>
        <w:t xml:space="preserve">Similarly, in order to attain economic stability in this patriarchal society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is courageously fighting this beauty myth as she was rejected by a number of institutions solely on the base of her appearance as if she is responsible for what has happened to her. Sometimes the interviewers were cruel enough to mention that they cannot give her job because people will be afraid of her face. In an interview to Nikita </w:t>
      </w:r>
      <w:proofErr w:type="spellStart"/>
      <w:r w:rsidRPr="00226A44">
        <w:rPr>
          <w:rFonts w:ascii="Times New Roman" w:eastAsia="Calibri" w:hAnsi="Times New Roman" w:cs="Times New Roman"/>
          <w:color w:val="000000"/>
          <w:lang w:val="en-IN"/>
        </w:rPr>
        <w:t>Thakker</w:t>
      </w:r>
      <w:proofErr w:type="spellEnd"/>
      <w:r w:rsidRPr="00226A44">
        <w:rPr>
          <w:rFonts w:ascii="Times New Roman" w:eastAsia="Calibri" w:hAnsi="Times New Roman" w:cs="Times New Roman"/>
          <w:color w:val="000000"/>
          <w:lang w:val="en-IN"/>
        </w:rPr>
        <w:t xml:space="preserve">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expresses the same views as Wolf (2002) expressed in her book that,</w:t>
      </w:r>
    </w:p>
    <w:p w14:paraId="16F57746"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color w:val="000000"/>
          <w:lang w:val="en-IN"/>
        </w:rPr>
      </w:pPr>
      <w:r w:rsidRPr="00226A44">
        <w:rPr>
          <w:rFonts w:ascii="Times New Roman" w:eastAsia="Calibri" w:hAnsi="Times New Roman" w:cs="Times New Roman"/>
          <w:color w:val="000000"/>
          <w:lang w:val="en-IN"/>
        </w:rPr>
        <w:t>“</w:t>
      </w:r>
      <w:r w:rsidRPr="00226A44">
        <w:rPr>
          <w:rFonts w:ascii="Times New Roman" w:eastAsia="Times New Roman" w:hAnsi="Times New Roman" w:cs="Times New Roman"/>
          <w:color w:val="000000"/>
          <w:lang w:val="en-IN" w:eastAsia="en-IN"/>
        </w:rPr>
        <w:t>I reached out at a call centre and stipulated them that the customers wouldn’t see my face, but they specified that ‘In order to secure a job, I need to have a face to begin with.</w:t>
      </w:r>
      <w:r w:rsidRPr="00226A44">
        <w:rPr>
          <w:rFonts w:ascii="Times New Roman" w:eastAsia="Calibri" w:hAnsi="Times New Roman" w:cs="Times New Roman"/>
          <w:color w:val="000000"/>
          <w:lang w:val="en-IN"/>
        </w:rPr>
        <w:t>” (</w:t>
      </w:r>
      <w:proofErr w:type="spellStart"/>
      <w:r w:rsidRPr="00226A44">
        <w:rPr>
          <w:rFonts w:ascii="Times New Roman" w:eastAsia="Calibri" w:hAnsi="Times New Roman" w:cs="Times New Roman"/>
          <w:color w:val="000000"/>
          <w:lang w:val="en-IN"/>
        </w:rPr>
        <w:t>Ammembala</w:t>
      </w:r>
      <w:proofErr w:type="spellEnd"/>
      <w:r w:rsidRPr="00226A44">
        <w:rPr>
          <w:rFonts w:ascii="Times New Roman" w:eastAsia="Calibri" w:hAnsi="Times New Roman" w:cs="Times New Roman"/>
          <w:color w:val="000000"/>
          <w:lang w:val="en-IN"/>
        </w:rPr>
        <w:t>, 2013)</w:t>
      </w:r>
    </w:p>
    <w:p w14:paraId="61ED71C0"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color w:val="000000"/>
          <w:lang w:val="en-IN"/>
        </w:rPr>
      </w:pPr>
      <w:r w:rsidRPr="00226A44">
        <w:rPr>
          <w:rFonts w:ascii="Times New Roman" w:eastAsia="Calibri" w:hAnsi="Times New Roman" w:cs="Times New Roman"/>
          <w:color w:val="000000"/>
          <w:lang w:val="en-IN"/>
        </w:rPr>
        <w:lastRenderedPageBreak/>
        <w:t>Imagine the extent to which such remarks would have tortured her but she did not creep back into oblivion, rather once she broke her silence then she kept on fighting her inner trauma as well as the outer effects of that trauma.</w:t>
      </w:r>
    </w:p>
    <w:p w14:paraId="6D31AADD"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color w:val="000000"/>
          <w:lang w:val="en-IN"/>
        </w:rPr>
      </w:pPr>
      <w:r w:rsidRPr="00226A44">
        <w:rPr>
          <w:rFonts w:ascii="Times New Roman" w:eastAsia="Calibri" w:hAnsi="Times New Roman" w:cs="Times New Roman"/>
          <w:color w:val="000000"/>
          <w:lang w:val="en-IN"/>
        </w:rPr>
        <w:t xml:space="preserve">In the book, </w:t>
      </w:r>
      <w:r w:rsidRPr="00226A44">
        <w:rPr>
          <w:rFonts w:ascii="Times New Roman" w:eastAsia="Calibri" w:hAnsi="Times New Roman" w:cs="Times New Roman"/>
          <w:i/>
          <w:color w:val="000000"/>
          <w:lang w:val="en-IN"/>
        </w:rPr>
        <w:t>“The Wounded Storyteller”</w:t>
      </w:r>
      <w:r w:rsidRPr="00226A44">
        <w:rPr>
          <w:rFonts w:ascii="Times New Roman" w:eastAsia="Calibri" w:hAnsi="Times New Roman" w:cs="Times New Roman"/>
          <w:color w:val="000000"/>
          <w:lang w:val="en-IN"/>
        </w:rPr>
        <w:t xml:space="preserve"> Frank explains that when a wounded person becomes a narrator, then the narration can be of three distinct categories, namely the Chaos narrative, the Restitution narrative and the Quest narrative. Frank (2013) expresses that,</w:t>
      </w:r>
    </w:p>
    <w:p w14:paraId="2574D181" w14:textId="77777777" w:rsidR="00226A44" w:rsidRPr="00226A44" w:rsidRDefault="00226A44" w:rsidP="00226A44">
      <w:pPr>
        <w:autoSpaceDE w:val="0"/>
        <w:autoSpaceDN w:val="0"/>
        <w:adjustRightInd w:val="0"/>
        <w:spacing w:line="240" w:lineRule="auto"/>
        <w:ind w:left="720"/>
        <w:jc w:val="both"/>
        <w:rPr>
          <w:rFonts w:ascii="Times New Roman" w:eastAsia="Calibri" w:hAnsi="Times New Roman" w:cs="Times New Roman"/>
          <w:color w:val="000000"/>
          <w:lang w:val="en-IN"/>
        </w:rPr>
      </w:pPr>
      <w:r w:rsidRPr="00226A44">
        <w:rPr>
          <w:rFonts w:ascii="Times New Roman" w:eastAsia="Calibri" w:hAnsi="Times New Roman" w:cs="Times New Roman"/>
          <w:color w:val="000000"/>
          <w:lang w:val="en-IN"/>
        </w:rPr>
        <w:t xml:space="preserve">Restitution stories intend to outdistance fatalities by proclaiming illness (wound/trauma) transitory. Chaos narratives are sucked into the shadowy realm of illness (trauma/wound) and the disasters that attend it. Quest stories meet suffering head on; they accept illness and seek to </w:t>
      </w:r>
      <w:r w:rsidRPr="00226A44">
        <w:rPr>
          <w:rFonts w:ascii="Times New Roman" w:eastAsia="Calibri" w:hAnsi="Times New Roman" w:cs="Times New Roman"/>
          <w:i/>
          <w:iCs/>
          <w:color w:val="000000"/>
          <w:lang w:val="en-IN"/>
        </w:rPr>
        <w:t xml:space="preserve">use </w:t>
      </w:r>
      <w:r w:rsidRPr="00226A44">
        <w:rPr>
          <w:rFonts w:ascii="Times New Roman" w:eastAsia="Calibri" w:hAnsi="Times New Roman" w:cs="Times New Roman"/>
          <w:color w:val="000000"/>
          <w:lang w:val="en-IN"/>
        </w:rPr>
        <w:t xml:space="preserve">it……. In the restitution narrative the active player lies outside the body of the wounded…. Restitution stories are self-stories only by default. Chaos stories remain the sufferer's own story, but the voice of the teller gets lost as a result of the chaos, and this loss then perpetuates that chaos. </w:t>
      </w:r>
      <w:proofErr w:type="gramStart"/>
      <w:r w:rsidRPr="00226A44">
        <w:rPr>
          <w:rFonts w:ascii="Times New Roman" w:eastAsia="Calibri" w:hAnsi="Times New Roman" w:cs="Times New Roman"/>
          <w:color w:val="000000"/>
          <w:lang w:val="en-IN"/>
        </w:rPr>
        <w:t>Though in both restitution and chaos, the wounded remain as background voices whereas in the quest the voice of speaker comes in the foreground.</w:t>
      </w:r>
      <w:proofErr w:type="gramEnd"/>
      <w:r w:rsidRPr="00226A44">
        <w:rPr>
          <w:rFonts w:ascii="Times New Roman" w:eastAsia="Calibri" w:hAnsi="Times New Roman" w:cs="Times New Roman"/>
          <w:color w:val="000000"/>
          <w:lang w:val="en-IN"/>
        </w:rPr>
        <w:t xml:space="preserve"> (p. 115)</w:t>
      </w:r>
    </w:p>
    <w:p w14:paraId="0D960707"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color w:val="000000"/>
          <w:lang w:val="en-IN"/>
        </w:rPr>
      </w:pPr>
      <w:r w:rsidRPr="00226A44">
        <w:rPr>
          <w:rFonts w:ascii="Times New Roman" w:eastAsia="Calibri" w:hAnsi="Times New Roman" w:cs="Times New Roman"/>
          <w:color w:val="000000"/>
          <w:lang w:val="en-IN"/>
        </w:rPr>
        <w:t xml:space="preserve">At this stage analysing the documentary of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from the lens of Frank’s </w:t>
      </w:r>
      <w:r w:rsidRPr="00226A44">
        <w:rPr>
          <w:rFonts w:ascii="Times New Roman" w:eastAsia="Calibri" w:hAnsi="Times New Roman" w:cs="Times New Roman"/>
          <w:i/>
          <w:color w:val="000000"/>
          <w:lang w:val="en-IN"/>
        </w:rPr>
        <w:t>“The Wounded Storyteller”</w:t>
      </w:r>
      <w:r w:rsidRPr="00226A44">
        <w:rPr>
          <w:rFonts w:ascii="Times New Roman" w:eastAsia="Calibri" w:hAnsi="Times New Roman" w:cs="Times New Roman"/>
          <w:color w:val="000000"/>
          <w:lang w:val="en-IN"/>
        </w:rPr>
        <w:t xml:space="preserve"> it becomes evident that at this phase in her traumatic life she adopted the role of a Quest narrator, and in that role she found a new destination, a new guiding star for her journey of life, a new purpose of her life all of which are provided by means of her trauma as Frank in </w:t>
      </w:r>
      <w:r w:rsidRPr="00226A44">
        <w:rPr>
          <w:rFonts w:ascii="Times New Roman" w:eastAsia="Calibri" w:hAnsi="Times New Roman" w:cs="Times New Roman"/>
          <w:i/>
          <w:color w:val="000000"/>
          <w:lang w:val="en-IN"/>
        </w:rPr>
        <w:t>“The Wounded Storyteller”</w:t>
      </w:r>
      <w:r w:rsidRPr="00226A44">
        <w:rPr>
          <w:rFonts w:ascii="Times New Roman" w:eastAsia="Calibri" w:hAnsi="Times New Roman" w:cs="Times New Roman"/>
          <w:color w:val="000000"/>
          <w:lang w:val="en-IN"/>
        </w:rPr>
        <w:t xml:space="preserve"> reveals that,</w:t>
      </w:r>
    </w:p>
    <w:p w14:paraId="4F983DC1"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lang w:val="en-IN"/>
        </w:rPr>
      </w:pPr>
      <w:r w:rsidRPr="00226A44">
        <w:rPr>
          <w:rFonts w:ascii="Times New Roman" w:eastAsia="Calibri" w:hAnsi="Times New Roman" w:cs="Times New Roman"/>
          <w:color w:val="000000"/>
          <w:lang w:val="en-IN"/>
        </w:rPr>
        <w:t>“</w:t>
      </w:r>
      <w:r w:rsidRPr="00226A44">
        <w:rPr>
          <w:rFonts w:ascii="Times New Roman" w:eastAsia="Calibri" w:hAnsi="Times New Roman" w:cs="Times New Roman"/>
          <w:lang w:val="en-IN"/>
        </w:rPr>
        <w:t xml:space="preserve">Quest stories articulate yearning….. Of a fresh perspective of a purpose, the impression that illness (trauma/wound) has been </w:t>
      </w:r>
      <w:proofErr w:type="spellStart"/>
      <w:proofErr w:type="gramStart"/>
      <w:r w:rsidRPr="00226A44">
        <w:rPr>
          <w:rFonts w:ascii="Times New Roman" w:eastAsia="Calibri" w:hAnsi="Times New Roman" w:cs="Times New Roman"/>
          <w:lang w:val="en-IN"/>
        </w:rPr>
        <w:t>a</w:t>
      </w:r>
      <w:proofErr w:type="spellEnd"/>
      <w:proofErr w:type="gramEnd"/>
      <w:r w:rsidRPr="00226A44">
        <w:rPr>
          <w:rFonts w:ascii="Times New Roman" w:eastAsia="Calibri" w:hAnsi="Times New Roman" w:cs="Times New Roman"/>
          <w:lang w:val="en-IN"/>
        </w:rPr>
        <w:t xml:space="preserve"> expedition emerges (in the assaulted).” (Frank, 2013, p. 117)</w:t>
      </w:r>
    </w:p>
    <w:p w14:paraId="1E860762"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lang w:val="en-IN"/>
        </w:rPr>
      </w:pP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in this phase gave words to her trauma and raised rhetorical questions on social media and on NGO’s websites regarding the acceptance of acid victims in the society in various arenas of life as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quotes in the documentary that,</w:t>
      </w:r>
    </w:p>
    <w:p w14:paraId="16D5EE28"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color w:val="000000"/>
          <w:lang w:val="en-IN"/>
        </w:rPr>
      </w:pPr>
      <w:r w:rsidRPr="00226A44">
        <w:rPr>
          <w:rFonts w:ascii="Times New Roman" w:eastAsia="Calibri" w:hAnsi="Times New Roman" w:cs="Times New Roman"/>
          <w:color w:val="000000"/>
          <w:lang w:val="en-IN"/>
        </w:rPr>
        <w:t>“Is it our fault? Society acknowledges those who are visually impaired or physically challenged, then why not us? If you ask me, we are worse than the rape perpetrators, we seem to have lost our identities…why nothing is done yet?” (</w:t>
      </w:r>
      <w:proofErr w:type="spellStart"/>
      <w:r w:rsidRPr="00226A44">
        <w:rPr>
          <w:rFonts w:ascii="Times New Roman" w:eastAsia="Calibri" w:hAnsi="Times New Roman" w:cs="Times New Roman"/>
          <w:color w:val="000000"/>
          <w:lang w:val="en-IN"/>
        </w:rPr>
        <w:t>Agarwal</w:t>
      </w:r>
      <w:proofErr w:type="spellEnd"/>
      <w:r w:rsidRPr="00226A44">
        <w:rPr>
          <w:rFonts w:ascii="Times New Roman" w:eastAsia="Calibri" w:hAnsi="Times New Roman" w:cs="Times New Roman"/>
          <w:color w:val="000000"/>
          <w:lang w:val="en-IN"/>
        </w:rPr>
        <w:t>, personal communication, 2019)</w:t>
      </w:r>
    </w:p>
    <w:p w14:paraId="281E26CF"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color w:val="000000"/>
          <w:lang w:val="en-IN"/>
        </w:rPr>
      </w:pPr>
      <w:r w:rsidRPr="00226A44">
        <w:rPr>
          <w:rFonts w:ascii="Times New Roman" w:eastAsia="Calibri" w:hAnsi="Times New Roman" w:cs="Times New Roman"/>
          <w:noProof/>
          <w:color w:val="000000"/>
        </w:rPr>
        <mc:AlternateContent>
          <mc:Choice Requires="wps">
            <w:drawing>
              <wp:anchor distT="0" distB="0" distL="0" distR="0" simplePos="0" relativeHeight="251659264" behindDoc="0" locked="0" layoutInCell="1" allowOverlap="1" wp14:anchorId="73ACB602" wp14:editId="43CF5F9D">
                <wp:simplePos x="0" y="0"/>
                <wp:positionH relativeFrom="column">
                  <wp:posOffset>1457325</wp:posOffset>
                </wp:positionH>
                <wp:positionV relativeFrom="paragraph">
                  <wp:posOffset>1348740</wp:posOffset>
                </wp:positionV>
                <wp:extent cx="85725" cy="0"/>
                <wp:effectExtent l="0" t="0" r="9525" b="19050"/>
                <wp:wrapNone/>
                <wp:docPr id="10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725" cy="0"/>
                        </a:xfrm>
                        <a:prstGeom prst="line">
                          <a:avLst/>
                        </a:prstGeom>
                        <a:ln w="63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A2B3DF0" id="Straight Connector 1"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14.75pt,106.2pt" to="121.5pt,1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" strokeweight=".5pt">
                <v:stroke joinstyle="miter"/>
                <o:lock v:ext="edit" shapetype="f"/>
              </v:line>
            </w:pict>
          </mc:Fallback>
        </mc:AlternateContent>
      </w:r>
      <w:proofErr w:type="spellStart"/>
      <w:r w:rsidRPr="00226A44">
        <w:rPr>
          <w:rFonts w:ascii="Times New Roman" w:eastAsia="Calibri" w:hAnsi="Times New Roman" w:cs="Times New Roman"/>
          <w:color w:val="000000"/>
          <w:lang w:val="en-IN"/>
        </w:rPr>
        <w:t>Laxmi’s</w:t>
      </w:r>
      <w:proofErr w:type="spellEnd"/>
      <w:r w:rsidRPr="00226A44">
        <w:rPr>
          <w:rFonts w:ascii="Times New Roman" w:eastAsia="Calibri" w:hAnsi="Times New Roman" w:cs="Times New Roman"/>
          <w:color w:val="000000"/>
          <w:lang w:val="en-IN"/>
        </w:rPr>
        <w:t xml:space="preserve"> transformation into a quest narrator from a passive victim of trauma gave her the strength to move on and she started socializing with other female acid attack victims. She started an online petition and 27000 people signed it and this immense social support gave her the courage to file that petition in the court as well.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expresses in the documentary that, “After the hearing in the court my attacker was sentenced for 7 years, soon he would be free.” Being a Quest narrator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doesn’t see this step as an active remedy of her trauma and the trauma of others like her. Rather she takes a step farther in the direction of a new destination, a new goal, a goal to stop the revenue of acid, a goal to offer assistance to the acid victims in such a way that they become active participants in the society, a goal to stabilize them financially. Frank in </w:t>
      </w:r>
      <w:r w:rsidRPr="00226A44">
        <w:rPr>
          <w:rFonts w:ascii="Times New Roman" w:eastAsia="Calibri" w:hAnsi="Times New Roman" w:cs="Times New Roman"/>
          <w:i/>
          <w:color w:val="000000"/>
          <w:lang w:val="en-IN"/>
        </w:rPr>
        <w:t>The Wounded Storyteller (2013)</w:t>
      </w:r>
      <w:r w:rsidRPr="00226A44">
        <w:rPr>
          <w:rFonts w:ascii="Times New Roman" w:eastAsia="Calibri" w:hAnsi="Times New Roman" w:cs="Times New Roman"/>
          <w:color w:val="000000"/>
          <w:lang w:val="en-IN"/>
        </w:rPr>
        <w:t xml:space="preserve"> expresses that</w:t>
      </w:r>
      <w:r w:rsidRPr="00226A44">
        <w:rPr>
          <w:rFonts w:ascii="Times New Roman" w:eastAsia="Calibri" w:hAnsi="Times New Roman" w:cs="Times New Roman"/>
          <w:color w:val="7A7C84"/>
          <w:shd w:val="clear" w:color="auto" w:fill="FFFFFF"/>
          <w:lang w:val="en-IN"/>
        </w:rPr>
        <w:t xml:space="preserve"> </w:t>
      </w:r>
      <w:r w:rsidRPr="00226A44">
        <w:rPr>
          <w:rFonts w:ascii="Times New Roman" w:eastAsia="Calibri" w:hAnsi="Times New Roman" w:cs="Times New Roman"/>
          <w:color w:val="000000"/>
          <w:shd w:val="clear" w:color="auto" w:fill="FFFFFF"/>
          <w:lang w:val="en-IN"/>
        </w:rPr>
        <w:t>such horrifying stories of violence and abuse are also essential for listeners, because illness does not only affect just one person, it affects the general population as well (what Frank calls ‘other-relatedness’).</w:t>
      </w:r>
      <w:r w:rsidRPr="00226A44">
        <w:rPr>
          <w:rFonts w:ascii="Times New Roman" w:eastAsia="Calibri" w:hAnsi="Times New Roman" w:cs="Times New Roman"/>
          <w:color w:val="000000"/>
          <w:lang w:val="en-IN"/>
        </w:rPr>
        <w:t xml:space="preserve"> Similarly,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invokes her listeners both victims and the others as she quotes in the documentary that,</w:t>
      </w:r>
    </w:p>
    <w:p w14:paraId="27C3A878" w14:textId="77777777" w:rsidR="00226A44" w:rsidRPr="00226A44" w:rsidRDefault="00226A44" w:rsidP="00226A44">
      <w:pPr>
        <w:autoSpaceDE w:val="0"/>
        <w:autoSpaceDN w:val="0"/>
        <w:adjustRightInd w:val="0"/>
        <w:spacing w:line="240" w:lineRule="auto"/>
        <w:ind w:left="720"/>
        <w:jc w:val="both"/>
        <w:rPr>
          <w:rFonts w:ascii="Times New Roman" w:eastAsia="Calibri" w:hAnsi="Times New Roman" w:cs="Times New Roman"/>
          <w:color w:val="000000"/>
          <w:lang w:val="en-IN"/>
        </w:rPr>
      </w:pPr>
      <w:r w:rsidRPr="00226A44">
        <w:rPr>
          <w:rFonts w:ascii="Times New Roman" w:eastAsia="Calibri" w:hAnsi="Times New Roman" w:cs="Times New Roman"/>
          <w:color w:val="000000"/>
          <w:lang w:val="en-IN"/>
        </w:rPr>
        <w:t>“I hope you perpetually possesses it, I do hope you understand, don’t attempt to shake off my confidence, I have recently discovered to move on…..though the law has been passed, we still get acid bottles easily in stores why is it so, are you waiting for your turn. My legal fight will continue. Speak up, be heard. If you don’t say a word, everything will remain the same! There comes a time when silence is betrayal…. Break the silence.”</w:t>
      </w:r>
    </w:p>
    <w:p w14:paraId="1822D232"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b/>
          <w:color w:val="000000"/>
          <w:lang w:val="en-IN"/>
        </w:rPr>
      </w:pPr>
      <w:r w:rsidRPr="00226A44">
        <w:rPr>
          <w:rFonts w:ascii="Times New Roman" w:eastAsia="Calibri" w:hAnsi="Times New Roman" w:cs="Times New Roman"/>
          <w:b/>
          <w:color w:val="000000"/>
          <w:lang w:val="en-IN"/>
        </w:rPr>
        <w:lastRenderedPageBreak/>
        <w:t xml:space="preserve">Analysis of </w:t>
      </w:r>
      <w:proofErr w:type="spellStart"/>
      <w:r w:rsidRPr="00226A44">
        <w:rPr>
          <w:rFonts w:ascii="Times New Roman" w:eastAsia="Calibri" w:hAnsi="Times New Roman" w:cs="Times New Roman"/>
          <w:b/>
          <w:color w:val="000000"/>
          <w:lang w:val="en-IN"/>
        </w:rPr>
        <w:t>Laxmi’s</w:t>
      </w:r>
      <w:proofErr w:type="spellEnd"/>
      <w:r w:rsidRPr="00226A44">
        <w:rPr>
          <w:rFonts w:ascii="Times New Roman" w:eastAsia="Calibri" w:hAnsi="Times New Roman" w:cs="Times New Roman"/>
          <w:b/>
          <w:color w:val="000000"/>
          <w:lang w:val="en-IN"/>
        </w:rPr>
        <w:t xml:space="preserve"> interview to Times of India newspaper</w:t>
      </w:r>
    </w:p>
    <w:p w14:paraId="0AE69066"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color w:val="000000"/>
          <w:lang w:val="en-IN"/>
        </w:rPr>
      </w:pPr>
      <w:r w:rsidRPr="00226A44">
        <w:rPr>
          <w:rFonts w:ascii="Times New Roman" w:eastAsia="Calibri" w:hAnsi="Times New Roman" w:cs="Times New Roman"/>
          <w:color w:val="000000"/>
          <w:lang w:val="en-IN"/>
        </w:rPr>
        <w:t xml:space="preserve">Analysing this interview of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the first thing to be noticed is that here she has fully embodied her role as a quest narrator therefore her words are confidant and vibrant, she no longer laments over her fate rather she confidently talks about the changes that have come  in the lives of other victims as well as the changes that have come in the attitudes of general public towards the victims due to her courageous act of stepping forward and  turning her trauma into a story that needs to be told, as Frank reveals in </w:t>
      </w:r>
      <w:r w:rsidRPr="00226A44">
        <w:rPr>
          <w:rFonts w:ascii="Times New Roman" w:eastAsia="Calibri" w:hAnsi="Times New Roman" w:cs="Times New Roman"/>
          <w:i/>
          <w:color w:val="000000"/>
          <w:lang w:val="en-IN"/>
        </w:rPr>
        <w:t>“ The Wounded Storyteller”</w:t>
      </w:r>
      <w:r w:rsidRPr="00226A44">
        <w:rPr>
          <w:rFonts w:ascii="Times New Roman" w:eastAsia="Calibri" w:hAnsi="Times New Roman" w:cs="Times New Roman"/>
          <w:color w:val="000000"/>
          <w:lang w:val="en-IN"/>
        </w:rPr>
        <w:t xml:space="preserve"> that,</w:t>
      </w:r>
    </w:p>
    <w:p w14:paraId="4A3E506D"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i/>
          <w:iCs/>
          <w:lang w:val="en-IN"/>
        </w:rPr>
      </w:pPr>
      <w:r w:rsidRPr="00226A44">
        <w:rPr>
          <w:rFonts w:ascii="Times New Roman" w:eastAsia="Calibri" w:hAnsi="Times New Roman" w:cs="Times New Roman"/>
          <w:color w:val="000000"/>
          <w:lang w:val="en-IN"/>
        </w:rPr>
        <w:t>“</w:t>
      </w:r>
      <w:r w:rsidRPr="00226A44">
        <w:rPr>
          <w:rFonts w:ascii="Times New Roman" w:eastAsia="Calibri" w:hAnsi="Times New Roman" w:cs="Times New Roman"/>
          <w:lang w:val="en-IN"/>
        </w:rPr>
        <w:t xml:space="preserve">The </w:t>
      </w:r>
      <w:r w:rsidRPr="00226A44">
        <w:rPr>
          <w:rFonts w:ascii="Times New Roman" w:eastAsia="Calibri" w:hAnsi="Times New Roman" w:cs="Times New Roman"/>
          <w:iCs/>
          <w:lang w:val="en-IN"/>
        </w:rPr>
        <w:t>tale</w:t>
      </w:r>
      <w:r w:rsidRPr="00226A44">
        <w:rPr>
          <w:rFonts w:ascii="Times New Roman" w:eastAsia="Calibri" w:hAnsi="Times New Roman" w:cs="Times New Roman"/>
          <w:i/>
          <w:iCs/>
          <w:lang w:val="en-IN"/>
        </w:rPr>
        <w:t xml:space="preserve"> </w:t>
      </w:r>
      <w:r w:rsidRPr="00226A44">
        <w:rPr>
          <w:rFonts w:ascii="Times New Roman" w:eastAsia="Calibri" w:hAnsi="Times New Roman" w:cs="Times New Roman"/>
          <w:lang w:val="en-IN"/>
        </w:rPr>
        <w:t xml:space="preserve">was illustrated </w:t>
      </w:r>
      <w:r w:rsidRPr="00226A44">
        <w:rPr>
          <w:rFonts w:ascii="Times New Roman" w:eastAsia="Calibri" w:hAnsi="Times New Roman" w:cs="Times New Roman"/>
          <w:iCs/>
          <w:lang w:val="en-IN"/>
        </w:rPr>
        <w:t xml:space="preserve">through </w:t>
      </w:r>
      <w:r w:rsidRPr="00226A44">
        <w:rPr>
          <w:rFonts w:ascii="Times New Roman" w:eastAsia="Calibri" w:hAnsi="Times New Roman" w:cs="Times New Roman"/>
          <w:lang w:val="en-IN"/>
        </w:rPr>
        <w:t>a traumatized body of a victim. The stories that … (wounded) people</w:t>
      </w:r>
      <w:r w:rsidRPr="00226A44">
        <w:rPr>
          <w:rFonts w:ascii="Times New Roman" w:eastAsia="Calibri" w:hAnsi="Times New Roman" w:cs="Times New Roman"/>
          <w:i/>
          <w:iCs/>
          <w:lang w:val="en-IN"/>
        </w:rPr>
        <w:t xml:space="preserve"> </w:t>
      </w:r>
      <w:r w:rsidRPr="00226A44">
        <w:rPr>
          <w:rFonts w:ascii="Times New Roman" w:eastAsia="Calibri" w:hAnsi="Times New Roman" w:cs="Times New Roman"/>
          <w:lang w:val="en-IN"/>
        </w:rPr>
        <w:t>disclose emanate out of their bodies. The bodies ….. Recovered, are simultaneously</w:t>
      </w:r>
      <w:r w:rsidRPr="00226A44">
        <w:rPr>
          <w:rFonts w:ascii="Times New Roman" w:eastAsia="Calibri" w:hAnsi="Times New Roman" w:cs="Times New Roman"/>
          <w:i/>
          <w:iCs/>
          <w:lang w:val="en-IN"/>
        </w:rPr>
        <w:t xml:space="preserve"> </w:t>
      </w:r>
      <w:r w:rsidRPr="00226A44">
        <w:rPr>
          <w:rFonts w:ascii="Times New Roman" w:eastAsia="Calibri" w:hAnsi="Times New Roman" w:cs="Times New Roman"/>
          <w:lang w:val="en-IN"/>
        </w:rPr>
        <w:t xml:space="preserve">cause, topic, and instrument of …. </w:t>
      </w:r>
      <w:proofErr w:type="gramStart"/>
      <w:r w:rsidRPr="00226A44">
        <w:rPr>
          <w:rFonts w:ascii="Times New Roman" w:eastAsia="Calibri" w:hAnsi="Times New Roman" w:cs="Times New Roman"/>
          <w:lang w:val="en-IN"/>
        </w:rPr>
        <w:t>guidance</w:t>
      </w:r>
      <w:proofErr w:type="gramEnd"/>
      <w:r w:rsidRPr="00226A44">
        <w:rPr>
          <w:rFonts w:ascii="Times New Roman" w:eastAsia="Calibri" w:hAnsi="Times New Roman" w:cs="Times New Roman"/>
          <w:lang w:val="en-IN"/>
        </w:rPr>
        <w:t>.</w:t>
      </w:r>
      <w:r w:rsidRPr="00226A44">
        <w:rPr>
          <w:rFonts w:ascii="Times New Roman" w:eastAsia="Calibri" w:hAnsi="Times New Roman" w:cs="Times New Roman"/>
          <w:color w:val="000000"/>
          <w:lang w:val="en-IN"/>
        </w:rPr>
        <w:t>” (Frank, 2013, p. 2)</w:t>
      </w:r>
    </w:p>
    <w:p w14:paraId="53A0485A" w14:textId="77777777" w:rsidR="00226A44" w:rsidRPr="00226A44" w:rsidRDefault="00226A44" w:rsidP="00226A44">
      <w:pPr>
        <w:autoSpaceDE w:val="0"/>
        <w:autoSpaceDN w:val="0"/>
        <w:adjustRightInd w:val="0"/>
        <w:spacing w:line="240" w:lineRule="auto"/>
        <w:jc w:val="both"/>
        <w:rPr>
          <w:rFonts w:ascii="Times New Roman" w:eastAsia="Calibri" w:hAnsi="Times New Roman" w:cs="Times New Roman"/>
          <w:color w:val="000000"/>
          <w:lang w:val="en-IN"/>
        </w:rPr>
      </w:pPr>
      <w:r w:rsidRPr="00226A44">
        <w:rPr>
          <w:rFonts w:ascii="Times New Roman" w:eastAsia="Calibri" w:hAnsi="Times New Roman" w:cs="Times New Roman"/>
          <w:color w:val="000000"/>
          <w:lang w:val="en-IN"/>
        </w:rPr>
        <w:t xml:space="preserve">In her interview she talks about this change in detail that now the social stigma that was attached with the acid attack victims is gradually diminishing and even those victims who were silent before about their attacks are regaining their voices and coming out in the open about the causes of their scars and burns, this is the effect of “literary verbalisation” as expressed in   Hartman’s “Trauma Within the Limits of Literature.” Victims are no more ashamed of showing their scars and telling the real reason behind them, they are transforming their traumatised selves from passive wounded victims to quest narrators. As </w:t>
      </w:r>
      <w:proofErr w:type="spellStart"/>
      <w:r w:rsidRPr="00226A44">
        <w:rPr>
          <w:rFonts w:ascii="Times New Roman" w:eastAsia="Calibri" w:hAnsi="Times New Roman" w:cs="Times New Roman"/>
          <w:color w:val="000000"/>
          <w:lang w:val="en-IN"/>
        </w:rPr>
        <w:t>Laxmi</w:t>
      </w:r>
      <w:proofErr w:type="spellEnd"/>
      <w:r w:rsidRPr="00226A44">
        <w:rPr>
          <w:rFonts w:ascii="Times New Roman" w:eastAsia="Calibri" w:hAnsi="Times New Roman" w:cs="Times New Roman"/>
          <w:color w:val="000000"/>
          <w:lang w:val="en-IN"/>
        </w:rPr>
        <w:t xml:space="preserve"> tells in the interview that,</w:t>
      </w:r>
    </w:p>
    <w:p w14:paraId="47048DF8" w14:textId="77777777" w:rsidR="00226A44" w:rsidRPr="00226A44" w:rsidRDefault="00226A44" w:rsidP="00226A44">
      <w:pPr>
        <w:autoSpaceDE w:val="0"/>
        <w:autoSpaceDN w:val="0"/>
        <w:adjustRightInd w:val="0"/>
        <w:spacing w:line="240" w:lineRule="auto"/>
        <w:ind w:left="720"/>
        <w:jc w:val="both"/>
        <w:rPr>
          <w:rFonts w:ascii="Times New Roman" w:eastAsia="Times New Roman" w:hAnsi="Times New Roman" w:cs="Times New Roman"/>
          <w:color w:val="000000"/>
          <w:spacing w:val="8"/>
          <w:lang w:val="en-IN" w:eastAsia="en-IN"/>
        </w:rPr>
      </w:pPr>
      <w:r w:rsidRPr="00226A44">
        <w:rPr>
          <w:rFonts w:ascii="Times New Roman" w:eastAsia="Times New Roman" w:hAnsi="Times New Roman" w:cs="Times New Roman"/>
          <w:color w:val="000000"/>
          <w:spacing w:val="8"/>
          <w:lang w:val="en-IN" w:eastAsia="en-IN"/>
        </w:rPr>
        <w:t xml:space="preserve">“Girls used to hide the reason behind their scars…… but they are now going to events and interacting with people. When they are asked about their scars, they say, ‘Hum par acid attack </w:t>
      </w:r>
      <w:proofErr w:type="spellStart"/>
      <w:r w:rsidRPr="00226A44">
        <w:rPr>
          <w:rFonts w:ascii="Times New Roman" w:eastAsia="Times New Roman" w:hAnsi="Times New Roman" w:cs="Times New Roman"/>
          <w:color w:val="000000"/>
          <w:spacing w:val="8"/>
          <w:lang w:val="en-IN" w:eastAsia="en-IN"/>
        </w:rPr>
        <w:t>hua</w:t>
      </w:r>
      <w:proofErr w:type="spellEnd"/>
      <w:r w:rsidRPr="00226A44">
        <w:rPr>
          <w:rFonts w:ascii="Times New Roman" w:eastAsia="Times New Roman" w:hAnsi="Times New Roman" w:cs="Times New Roman"/>
          <w:color w:val="000000"/>
          <w:spacing w:val="8"/>
          <w:lang w:val="en-IN" w:eastAsia="en-IN"/>
        </w:rPr>
        <w:t xml:space="preserve"> </w:t>
      </w:r>
      <w:proofErr w:type="spellStart"/>
      <w:r w:rsidRPr="00226A44">
        <w:rPr>
          <w:rFonts w:ascii="Times New Roman" w:eastAsia="Times New Roman" w:hAnsi="Times New Roman" w:cs="Times New Roman"/>
          <w:color w:val="000000"/>
          <w:spacing w:val="8"/>
          <w:lang w:val="en-IN" w:eastAsia="en-IN"/>
        </w:rPr>
        <w:t>hai</w:t>
      </w:r>
      <w:proofErr w:type="spellEnd"/>
      <w:r w:rsidRPr="00226A44">
        <w:rPr>
          <w:rFonts w:ascii="Times New Roman" w:eastAsia="Times New Roman" w:hAnsi="Times New Roman" w:cs="Times New Roman"/>
          <w:color w:val="000000"/>
          <w:spacing w:val="8"/>
          <w:lang w:val="en-IN" w:eastAsia="en-IN"/>
        </w:rPr>
        <w:t>’. They are not ashamed anymore. Girls have started giving it back to their naysayers”</w:t>
      </w:r>
      <w:r w:rsidRPr="00226A44">
        <w:rPr>
          <w:rFonts w:ascii="Times New Roman" w:eastAsia="Calibri" w:hAnsi="Times New Roman" w:cs="Times New Roman"/>
          <w:color w:val="000000"/>
          <w:lang w:val="en-IN"/>
        </w:rPr>
        <w:t xml:space="preserve"> (</w:t>
      </w:r>
      <w:proofErr w:type="spellStart"/>
      <w:r w:rsidRPr="00226A44">
        <w:rPr>
          <w:rFonts w:ascii="Times New Roman" w:eastAsia="Calibri" w:hAnsi="Times New Roman" w:cs="Times New Roman"/>
          <w:color w:val="000000"/>
          <w:lang w:val="en-IN"/>
        </w:rPr>
        <w:t>Purkayastha</w:t>
      </w:r>
      <w:proofErr w:type="spellEnd"/>
      <w:r w:rsidRPr="00226A44">
        <w:rPr>
          <w:rFonts w:ascii="Times New Roman" w:eastAsia="Calibri" w:hAnsi="Times New Roman" w:cs="Times New Roman"/>
          <w:color w:val="000000"/>
          <w:lang w:val="en-IN"/>
        </w:rPr>
        <w:t>, 2018).</w:t>
      </w:r>
    </w:p>
    <w:p w14:paraId="14C744CE" w14:textId="77777777" w:rsidR="00226A44" w:rsidRPr="00226A44" w:rsidRDefault="00226A44" w:rsidP="00226A44">
      <w:pPr>
        <w:shd w:val="clear" w:color="auto" w:fill="FFFFFF"/>
        <w:spacing w:line="240" w:lineRule="auto"/>
        <w:jc w:val="both"/>
        <w:outlineLvl w:val="0"/>
        <w:rPr>
          <w:rFonts w:ascii="Times New Roman" w:eastAsia="Times New Roman" w:hAnsi="Times New Roman" w:cs="Times New Roman"/>
          <w:bCs/>
          <w:color w:val="333333"/>
          <w:kern w:val="36"/>
          <w:shd w:val="clear" w:color="auto" w:fill="FFFFFF"/>
          <w:lang w:val="en-IN" w:eastAsia="en-IN"/>
        </w:rPr>
      </w:pPr>
      <w:r w:rsidRPr="00226A44">
        <w:rPr>
          <w:rFonts w:ascii="Times New Roman" w:eastAsia="Times New Roman" w:hAnsi="Times New Roman" w:cs="Times New Roman"/>
          <w:bCs/>
          <w:color w:val="000000"/>
          <w:kern w:val="36"/>
          <w:lang w:val="en-IN" w:eastAsia="en-IN"/>
        </w:rPr>
        <w:t xml:space="preserve">The part of  her interview where she tells about taking part in fashion shows can be analysed in two ways, firstly analysing it at the level of action i.e. her walk on the ramp through the lens of </w:t>
      </w:r>
      <w:hyperlink r:id="rId11" w:tooltip="View other works by Jill Bennett" w:history="1">
        <w:r w:rsidRPr="00226A44">
          <w:rPr>
            <w:rFonts w:ascii="Times New Roman" w:eastAsia="Times New Roman" w:hAnsi="Times New Roman" w:cs="Times New Roman"/>
            <w:color w:val="000000"/>
            <w:kern w:val="36"/>
            <w:lang w:val="en-IN" w:eastAsia="en-IN"/>
          </w:rPr>
          <w:t>Bennett</w:t>
        </w:r>
      </w:hyperlink>
      <w:r w:rsidRPr="00226A44">
        <w:rPr>
          <w:rFonts w:ascii="Times New Roman" w:eastAsia="Times New Roman" w:hAnsi="Times New Roman" w:cs="Times New Roman"/>
          <w:bCs/>
          <w:color w:val="000000"/>
          <w:kern w:val="36"/>
          <w:lang w:val="en-IN" w:eastAsia="en-IN"/>
        </w:rPr>
        <w:t>’s “</w:t>
      </w:r>
      <w:r w:rsidRPr="00226A44">
        <w:rPr>
          <w:rFonts w:ascii="Times New Roman" w:eastAsia="Times New Roman" w:hAnsi="Times New Roman" w:cs="Times New Roman"/>
          <w:bCs/>
          <w:kern w:val="36"/>
          <w:lang w:val="en-IN" w:eastAsia="en-IN"/>
        </w:rPr>
        <w:t xml:space="preserve">Empathic Vision: Affect, Trauma, and Contemporary Art (2005),”. </w:t>
      </w:r>
      <w:r w:rsidRPr="00226A44">
        <w:rPr>
          <w:rFonts w:ascii="Times New Roman" w:eastAsia="Times New Roman" w:hAnsi="Times New Roman" w:cs="Times New Roman"/>
          <w:bCs/>
          <w:color w:val="333333"/>
          <w:kern w:val="36"/>
          <w:shd w:val="clear" w:color="auto" w:fill="FFFFFF"/>
          <w:lang w:val="en-IN" w:eastAsia="en-IN"/>
        </w:rPr>
        <w:t xml:space="preserve">The work of literature aims to focus on what makes visual expressions distinctive, contending that the "affective" feature of art empowers a new understanding of the experience of catastrophic incidents and loss. By enlarging the notion of humanity, it also demonstrates how we might employ art, make connections with people all around the world whose perspectives differ from those we have. This analysis reveals that her act of taking part in a fashion show which is a kind of visual art, not only shows her courage in revealing her face but that this act of hers shattered the chains of oblivion for other such victims and at the same time made the society more sensitive towards their ordeal. As </w:t>
      </w:r>
      <w:proofErr w:type="spellStart"/>
      <w:r w:rsidRPr="00226A44">
        <w:rPr>
          <w:rFonts w:ascii="Times New Roman" w:eastAsia="Times New Roman" w:hAnsi="Times New Roman" w:cs="Times New Roman"/>
          <w:bCs/>
          <w:color w:val="333333"/>
          <w:kern w:val="36"/>
          <w:shd w:val="clear" w:color="auto" w:fill="FFFFFF"/>
          <w:lang w:val="en-IN" w:eastAsia="en-IN"/>
        </w:rPr>
        <w:t>Laxmi</w:t>
      </w:r>
      <w:proofErr w:type="spellEnd"/>
      <w:r w:rsidRPr="00226A44">
        <w:rPr>
          <w:rFonts w:ascii="Times New Roman" w:eastAsia="Times New Roman" w:hAnsi="Times New Roman" w:cs="Times New Roman"/>
          <w:bCs/>
          <w:color w:val="333333"/>
          <w:kern w:val="36"/>
          <w:shd w:val="clear" w:color="auto" w:fill="FFFFFF"/>
          <w:lang w:val="en-IN" w:eastAsia="en-IN"/>
        </w:rPr>
        <w:t xml:space="preserve"> expresses in the interview that,</w:t>
      </w:r>
    </w:p>
    <w:p w14:paraId="3BA740EB" w14:textId="77777777" w:rsidR="00226A44" w:rsidRPr="00226A44" w:rsidRDefault="00226A44" w:rsidP="00226A44">
      <w:pPr>
        <w:spacing w:line="240" w:lineRule="auto"/>
        <w:ind w:left="720"/>
        <w:jc w:val="both"/>
        <w:textAlignment w:val="baseline"/>
        <w:rPr>
          <w:rFonts w:ascii="Times New Roman" w:eastAsia="Times New Roman" w:hAnsi="Times New Roman" w:cs="Times New Roman"/>
          <w:b/>
          <w:color w:val="000000"/>
          <w:spacing w:val="8"/>
          <w:lang w:val="en-IN" w:eastAsia="en-IN"/>
        </w:rPr>
      </w:pPr>
      <w:r w:rsidRPr="00226A44">
        <w:rPr>
          <w:rFonts w:ascii="Times New Roman" w:eastAsia="Times New Roman" w:hAnsi="Times New Roman" w:cs="Times New Roman"/>
          <w:bCs/>
          <w:color w:val="000000"/>
          <w:spacing w:val="8"/>
          <w:lang w:val="en-IN" w:eastAsia="en-IN"/>
        </w:rPr>
        <w:t xml:space="preserve">“When I went for the show, my friend, who is also an acid attack survivor, got high fever, thinking how I am going to face the world! But that show also boosted her confidence and she thought, ‘If </w:t>
      </w:r>
      <w:proofErr w:type="spellStart"/>
      <w:r w:rsidRPr="00226A44">
        <w:rPr>
          <w:rFonts w:ascii="Times New Roman" w:eastAsia="Times New Roman" w:hAnsi="Times New Roman" w:cs="Times New Roman"/>
          <w:bCs/>
          <w:color w:val="000000"/>
          <w:spacing w:val="8"/>
          <w:lang w:val="en-IN" w:eastAsia="en-IN"/>
        </w:rPr>
        <w:t>Laxmi</w:t>
      </w:r>
      <w:proofErr w:type="spellEnd"/>
      <w:r w:rsidRPr="00226A44">
        <w:rPr>
          <w:rFonts w:ascii="Times New Roman" w:eastAsia="Times New Roman" w:hAnsi="Times New Roman" w:cs="Times New Roman"/>
          <w:bCs/>
          <w:color w:val="000000"/>
          <w:spacing w:val="8"/>
          <w:lang w:val="en-IN" w:eastAsia="en-IN"/>
        </w:rPr>
        <w:t xml:space="preserve"> can do it, so can I’. Through such shows, we reach out to survivors who are too scared to talk about their plight and come out of the confined walls of their homes. Though I’ve never liked fashion shows, I’ve realised that if this gives survivors the strength to face their fears, then it’s a blessing”</w:t>
      </w:r>
      <w:r w:rsidRPr="00226A44">
        <w:rPr>
          <w:rFonts w:ascii="Times New Roman" w:eastAsia="Times New Roman" w:hAnsi="Times New Roman" w:cs="Times New Roman"/>
          <w:b/>
          <w:color w:val="000000"/>
          <w:spacing w:val="8"/>
          <w:lang w:val="en-IN" w:eastAsia="en-IN"/>
        </w:rPr>
        <w:t xml:space="preserve"> (</w:t>
      </w:r>
      <w:proofErr w:type="spellStart"/>
      <w:r w:rsidRPr="00226A44">
        <w:rPr>
          <w:rFonts w:ascii="Times New Roman" w:eastAsia="Calibri" w:hAnsi="Times New Roman" w:cs="Times New Roman"/>
          <w:color w:val="000000"/>
          <w:lang w:val="en-IN"/>
        </w:rPr>
        <w:t>Purkayastha</w:t>
      </w:r>
      <w:proofErr w:type="spellEnd"/>
      <w:r w:rsidRPr="00226A44">
        <w:rPr>
          <w:rFonts w:ascii="Times New Roman" w:eastAsia="Calibri" w:hAnsi="Times New Roman" w:cs="Times New Roman"/>
          <w:color w:val="000000"/>
          <w:lang w:val="en-IN"/>
        </w:rPr>
        <w:t>, 2018).</w:t>
      </w:r>
    </w:p>
    <w:p w14:paraId="1A72460C" w14:textId="77777777" w:rsidR="00226A44" w:rsidRPr="00226A44" w:rsidRDefault="00226A44" w:rsidP="00226A44">
      <w:pPr>
        <w:shd w:val="clear" w:color="auto" w:fill="FFFFFF"/>
        <w:spacing w:line="240" w:lineRule="auto"/>
        <w:jc w:val="both"/>
        <w:outlineLvl w:val="0"/>
        <w:rPr>
          <w:rFonts w:ascii="Times New Roman" w:eastAsia="Times New Roman" w:hAnsi="Times New Roman" w:cs="Times New Roman"/>
          <w:bCs/>
          <w:color w:val="000000"/>
          <w:kern w:val="36"/>
          <w:lang w:val="en-IN" w:eastAsia="en-IN"/>
        </w:rPr>
      </w:pPr>
      <w:r w:rsidRPr="00226A44">
        <w:rPr>
          <w:rFonts w:ascii="Times New Roman" w:eastAsia="Times New Roman" w:hAnsi="Times New Roman" w:cs="Times New Roman"/>
          <w:bCs/>
          <w:color w:val="000000"/>
          <w:kern w:val="36"/>
          <w:lang w:val="en-IN" w:eastAsia="en-IN"/>
        </w:rPr>
        <w:t xml:space="preserve">Secondly, her narrative in the interview, particularly her reflections on the transformative experience of becoming a showstopper, may be critically analysed as a form of embodied speech through the theoretical perspective of Arthur Frank’s </w:t>
      </w:r>
      <w:r w:rsidRPr="00226A44">
        <w:rPr>
          <w:rFonts w:ascii="Times New Roman" w:eastAsia="Times New Roman" w:hAnsi="Times New Roman" w:cs="Times New Roman"/>
          <w:bCs/>
          <w:i/>
          <w:iCs/>
          <w:color w:val="000000"/>
          <w:kern w:val="36"/>
          <w:lang w:val="en-IN" w:eastAsia="en-IN"/>
        </w:rPr>
        <w:t>The Wounded Storyteller</w:t>
      </w:r>
      <w:r w:rsidRPr="00226A44">
        <w:rPr>
          <w:rFonts w:ascii="Times New Roman" w:eastAsia="Times New Roman" w:hAnsi="Times New Roman" w:cs="Times New Roman"/>
          <w:bCs/>
          <w:color w:val="000000"/>
          <w:kern w:val="36"/>
          <w:lang w:val="en-IN" w:eastAsia="en-IN"/>
        </w:rPr>
        <w:t>.</w:t>
      </w:r>
      <w:r w:rsidRPr="00226A44">
        <w:rPr>
          <w:rFonts w:ascii="Times New Roman" w:eastAsia="Times New Roman" w:hAnsi="Times New Roman" w:cs="Times New Roman"/>
          <w:bCs/>
          <w:color w:val="000000"/>
          <w:kern w:val="36"/>
          <w:shd w:val="clear" w:color="auto" w:fill="FFFFFF"/>
          <w:lang w:val="en-IN" w:eastAsia="en-IN"/>
        </w:rPr>
        <w:t xml:space="preserve"> This analysis shows that </w:t>
      </w:r>
      <w:proofErr w:type="spellStart"/>
      <w:r w:rsidRPr="00226A44">
        <w:rPr>
          <w:rFonts w:ascii="Times New Roman" w:eastAsia="Times New Roman" w:hAnsi="Times New Roman" w:cs="Times New Roman"/>
          <w:bCs/>
          <w:color w:val="000000"/>
          <w:kern w:val="36"/>
          <w:shd w:val="clear" w:color="auto" w:fill="FFFFFF"/>
          <w:lang w:val="en-IN" w:eastAsia="en-IN"/>
        </w:rPr>
        <w:t>Laxmi</w:t>
      </w:r>
      <w:proofErr w:type="spellEnd"/>
      <w:r w:rsidRPr="00226A44">
        <w:rPr>
          <w:rFonts w:ascii="Times New Roman" w:eastAsia="Times New Roman" w:hAnsi="Times New Roman" w:cs="Times New Roman"/>
          <w:bCs/>
          <w:color w:val="000000"/>
          <w:kern w:val="36"/>
          <w:shd w:val="clear" w:color="auto" w:fill="FFFFFF"/>
          <w:lang w:val="en-IN" w:eastAsia="en-IN"/>
        </w:rPr>
        <w:t xml:space="preserve"> basically describes her experience in print media so that she can reach even those victims who don’t have access to electronic media, therefore she uses the power of words to reach those victims, she narrates her experience so that it influences the lives of the listeners as well. Frank mentions that,</w:t>
      </w:r>
    </w:p>
    <w:p w14:paraId="2CF6098F" w14:textId="77777777" w:rsidR="00226A44" w:rsidRPr="00226A44" w:rsidRDefault="00226A44" w:rsidP="00226A44">
      <w:pPr>
        <w:autoSpaceDE w:val="0"/>
        <w:autoSpaceDN w:val="0"/>
        <w:adjustRightInd w:val="0"/>
        <w:spacing w:line="240" w:lineRule="auto"/>
        <w:ind w:left="720"/>
        <w:jc w:val="both"/>
        <w:rPr>
          <w:rFonts w:ascii="Times New Roman" w:eastAsia="Calibri" w:hAnsi="Times New Roman" w:cs="Times New Roman"/>
          <w:iCs/>
          <w:color w:val="000000"/>
          <w:shd w:val="clear" w:color="auto" w:fill="FFFFFF"/>
          <w:lang w:val="en-IN"/>
        </w:rPr>
      </w:pPr>
      <w:r w:rsidRPr="00226A44">
        <w:rPr>
          <w:rFonts w:ascii="Times New Roman" w:eastAsia="Calibri" w:hAnsi="Times New Roman" w:cs="Times New Roman"/>
          <w:iCs/>
          <w:color w:val="000000"/>
          <w:shd w:val="clear" w:color="auto" w:fill="FFFFFF"/>
          <w:lang w:val="en-IN"/>
        </w:rPr>
        <w:lastRenderedPageBreak/>
        <w:t xml:space="preserve">“People tell stories not just to figure out their own evolving identities, beside to direct others who will follow them. They intend not only to provide a map that can navigate others – each must create his own – but rather strive to witness the tedious task of reconstructing one’s own outline. </w:t>
      </w:r>
      <w:proofErr w:type="gramStart"/>
      <w:r w:rsidRPr="00226A44">
        <w:rPr>
          <w:rFonts w:ascii="Times New Roman" w:eastAsia="Calibri" w:hAnsi="Times New Roman" w:cs="Times New Roman"/>
          <w:iCs/>
          <w:color w:val="000000"/>
          <w:shd w:val="clear" w:color="auto" w:fill="FFFFFF"/>
          <w:lang w:val="en-IN"/>
        </w:rPr>
        <w:t>However, witnessing is a duty to the prudent mind and to others” (Frank, 2013, p. 17).</w:t>
      </w:r>
      <w:proofErr w:type="gramEnd"/>
    </w:p>
    <w:p w14:paraId="75D98C8F" w14:textId="77777777" w:rsidR="00226A44" w:rsidRPr="00226A44" w:rsidRDefault="00226A44" w:rsidP="00226A44">
      <w:pPr>
        <w:autoSpaceDE w:val="0"/>
        <w:autoSpaceDN w:val="0"/>
        <w:adjustRightInd w:val="0"/>
        <w:spacing w:line="240" w:lineRule="auto"/>
        <w:ind w:left="720"/>
        <w:contextualSpacing/>
        <w:jc w:val="both"/>
        <w:rPr>
          <w:rFonts w:ascii="Times New Roman" w:eastAsia="Calibri" w:hAnsi="Times New Roman" w:cs="Times New Roman"/>
          <w:color w:val="000000"/>
          <w:lang w:val="en-IN"/>
        </w:rPr>
      </w:pPr>
      <w:r w:rsidRPr="00226A44">
        <w:rPr>
          <w:rFonts w:ascii="Times New Roman" w:eastAsia="Times New Roman" w:hAnsi="Times New Roman" w:cs="Times New Roman"/>
          <w:color w:val="000000"/>
          <w:lang w:val="en-IN" w:eastAsia="en-IN"/>
        </w:rPr>
        <w:t xml:space="preserve">As of June 2014, </w:t>
      </w:r>
      <w:proofErr w:type="spellStart"/>
      <w:r w:rsidRPr="00226A44">
        <w:rPr>
          <w:rFonts w:ascii="Times New Roman" w:eastAsia="Times New Roman" w:hAnsi="Times New Roman" w:cs="Times New Roman"/>
          <w:color w:val="000000"/>
          <w:lang w:val="en-IN" w:eastAsia="en-IN"/>
        </w:rPr>
        <w:t>Laxmi</w:t>
      </w:r>
      <w:proofErr w:type="spellEnd"/>
      <w:r w:rsidRPr="00226A44">
        <w:rPr>
          <w:rFonts w:ascii="Times New Roman" w:eastAsia="Times New Roman" w:hAnsi="Times New Roman" w:cs="Times New Roman"/>
          <w:color w:val="000000"/>
          <w:lang w:val="en-IN" w:eastAsia="en-IN"/>
        </w:rPr>
        <w:t xml:space="preserve"> hosts a television show, </w:t>
      </w:r>
      <w:proofErr w:type="spellStart"/>
      <w:r w:rsidRPr="00226A44">
        <w:rPr>
          <w:rFonts w:ascii="Times New Roman" w:eastAsia="Times New Roman" w:hAnsi="Times New Roman" w:cs="Times New Roman"/>
          <w:color w:val="000000"/>
          <w:lang w:val="en-IN" w:eastAsia="en-IN"/>
        </w:rPr>
        <w:t>Udaan</w:t>
      </w:r>
      <w:proofErr w:type="spellEnd"/>
      <w:r w:rsidRPr="00226A44">
        <w:rPr>
          <w:rFonts w:ascii="Times New Roman" w:eastAsia="Times New Roman" w:hAnsi="Times New Roman" w:cs="Times New Roman"/>
          <w:color w:val="000000"/>
          <w:lang w:val="en-IN" w:eastAsia="en-IN"/>
        </w:rPr>
        <w:t>, on New Express.</w:t>
      </w:r>
    </w:p>
    <w:p w14:paraId="35F25372" w14:textId="77777777" w:rsidR="00226A44" w:rsidRPr="00226A44" w:rsidRDefault="00226A44" w:rsidP="00226A44">
      <w:pPr>
        <w:spacing w:before="240" w:line="240" w:lineRule="auto"/>
        <w:jc w:val="both"/>
        <w:rPr>
          <w:rFonts w:ascii="Times New Roman" w:eastAsia="Calibri" w:hAnsi="Times New Roman" w:cs="Times New Roman"/>
          <w:b/>
          <w:lang w:val="en-IN"/>
        </w:rPr>
      </w:pPr>
      <w:r w:rsidRPr="00226A44">
        <w:rPr>
          <w:rFonts w:ascii="Times New Roman" w:eastAsia="Calibri" w:hAnsi="Times New Roman" w:cs="Times New Roman"/>
          <w:b/>
          <w:lang w:val="en-IN"/>
        </w:rPr>
        <w:t>CONCLUSION</w:t>
      </w:r>
    </w:p>
    <w:p w14:paraId="2C77FBE1" w14:textId="77777777" w:rsidR="00226A44" w:rsidRPr="00226A44" w:rsidRDefault="00226A44" w:rsidP="00226A44">
      <w:pPr>
        <w:spacing w:line="240" w:lineRule="auto"/>
        <w:jc w:val="both"/>
        <w:rPr>
          <w:rFonts w:ascii="Times New Roman" w:eastAsia="Calibri" w:hAnsi="Times New Roman" w:cs="Times New Roman"/>
          <w:lang w:val="en-IN"/>
        </w:rPr>
      </w:pPr>
      <w:r w:rsidRPr="00226A44">
        <w:rPr>
          <w:rFonts w:ascii="Times New Roman" w:eastAsia="Calibri" w:hAnsi="Times New Roman" w:cs="Times New Roman"/>
          <w:lang w:val="en-IN"/>
        </w:rPr>
        <w:t xml:space="preserve">The real story of an acid victim, </w:t>
      </w:r>
      <w:proofErr w:type="spellStart"/>
      <w:r w:rsidRPr="00226A44">
        <w:rPr>
          <w:rFonts w:ascii="Times New Roman" w:eastAsia="Calibri" w:hAnsi="Times New Roman" w:cs="Times New Roman"/>
          <w:lang w:val="en-IN"/>
        </w:rPr>
        <w:t>Laxmi</w:t>
      </w:r>
      <w:proofErr w:type="spellEnd"/>
      <w:r w:rsidRPr="00226A44">
        <w:rPr>
          <w:rFonts w:ascii="Times New Roman" w:eastAsia="Calibri" w:hAnsi="Times New Roman" w:cs="Times New Roman"/>
          <w:lang w:val="en-IN"/>
        </w:rPr>
        <w:t>, has been analysed through her documentary and her interviews in which she has shared the sufferings and difficulties faced by her in the society. The theoretical lens applied to give voice to her silence is Frank’s “</w:t>
      </w:r>
      <w:r w:rsidRPr="00226A44">
        <w:rPr>
          <w:rFonts w:ascii="Times New Roman" w:eastAsia="Calibri" w:hAnsi="Times New Roman" w:cs="Times New Roman"/>
          <w:i/>
          <w:lang w:val="en-IN"/>
        </w:rPr>
        <w:t>The Wounded Storyteller”</w:t>
      </w:r>
      <w:r w:rsidRPr="00226A44">
        <w:rPr>
          <w:rFonts w:ascii="Times New Roman" w:eastAsia="Calibri" w:hAnsi="Times New Roman" w:cs="Times New Roman"/>
          <w:lang w:val="en-IN"/>
        </w:rPr>
        <w:t xml:space="preserve">, Hartman’s </w:t>
      </w:r>
      <w:r w:rsidRPr="00226A44">
        <w:rPr>
          <w:rFonts w:ascii="Times New Roman" w:eastAsia="Calibri" w:hAnsi="Times New Roman" w:cs="Times New Roman"/>
          <w:i/>
          <w:lang w:val="en-IN"/>
        </w:rPr>
        <w:t>“Trauma</w:t>
      </w:r>
      <w:r w:rsidRPr="00226A44">
        <w:rPr>
          <w:rFonts w:ascii="Times New Roman" w:eastAsia="Calibri" w:hAnsi="Times New Roman" w:cs="Times New Roman"/>
          <w:lang w:val="en-IN"/>
        </w:rPr>
        <w:t xml:space="preserve"> </w:t>
      </w:r>
      <w:r w:rsidRPr="00226A44">
        <w:rPr>
          <w:rFonts w:ascii="Times New Roman" w:eastAsia="Calibri" w:hAnsi="Times New Roman" w:cs="Times New Roman"/>
          <w:i/>
          <w:lang w:val="en-IN"/>
        </w:rPr>
        <w:t xml:space="preserve">Within the Limits of Literature”, </w:t>
      </w:r>
      <w:r w:rsidRPr="00226A44">
        <w:rPr>
          <w:rFonts w:ascii="Times New Roman" w:eastAsia="Calibri" w:hAnsi="Times New Roman" w:cs="Times New Roman"/>
          <w:iCs/>
          <w:lang w:val="en-IN"/>
        </w:rPr>
        <w:t>Naomi Wolf’s</w:t>
      </w:r>
      <w:r w:rsidRPr="00226A44">
        <w:rPr>
          <w:rFonts w:ascii="Times New Roman" w:eastAsia="Calibri" w:hAnsi="Times New Roman" w:cs="Times New Roman"/>
          <w:i/>
          <w:lang w:val="en-IN"/>
        </w:rPr>
        <w:t xml:space="preserve"> “The Beauty Myth” </w:t>
      </w:r>
      <w:r w:rsidRPr="00226A44">
        <w:rPr>
          <w:rFonts w:ascii="Times New Roman" w:eastAsia="Calibri" w:hAnsi="Times New Roman" w:cs="Times New Roman"/>
          <w:lang w:val="en-IN"/>
        </w:rPr>
        <w:t xml:space="preserve">and </w:t>
      </w:r>
      <w:r w:rsidRPr="00226A44">
        <w:rPr>
          <w:rFonts w:ascii="Times New Roman" w:eastAsia="Calibri" w:hAnsi="Times New Roman" w:cs="Times New Roman"/>
          <w:shd w:val="clear" w:color="auto" w:fill="FFFFFF"/>
          <w:lang w:val="en-IN"/>
        </w:rPr>
        <w:t>Jill Bennett’s “</w:t>
      </w:r>
      <w:r w:rsidRPr="00226A44">
        <w:rPr>
          <w:rFonts w:ascii="Times New Roman" w:eastAsia="Calibri" w:hAnsi="Times New Roman" w:cs="Times New Roman"/>
          <w:i/>
          <w:shd w:val="clear" w:color="auto" w:fill="FFFFFF"/>
          <w:lang w:val="en-IN"/>
        </w:rPr>
        <w:t>Empathic Vision: Affect, Trauma, and Contemporary Art.”</w:t>
      </w:r>
      <w:r w:rsidRPr="00226A44">
        <w:rPr>
          <w:rFonts w:ascii="Times New Roman" w:eastAsia="Calibri" w:hAnsi="Times New Roman" w:cs="Times New Roman"/>
          <w:shd w:val="clear" w:color="auto" w:fill="FFFFFF"/>
          <w:lang w:val="en-IN"/>
        </w:rPr>
        <w:t xml:space="preserve"> </w:t>
      </w:r>
      <w:r w:rsidRPr="00226A44">
        <w:rPr>
          <w:rFonts w:ascii="Times New Roman" w:eastAsia="Calibri" w:hAnsi="Times New Roman" w:cs="Times New Roman"/>
          <w:lang w:val="en-IN"/>
        </w:rPr>
        <w:t xml:space="preserve">Through these frameworks it is revealed that is trying to overcome the trauma of her acid attack in different aspects of her life. This paper focuses over the ways in which she makes her wounds her means to reach out to people and the complexities of </w:t>
      </w:r>
      <w:proofErr w:type="spellStart"/>
      <w:r w:rsidRPr="00226A44">
        <w:rPr>
          <w:rFonts w:ascii="Times New Roman" w:eastAsia="Calibri" w:hAnsi="Times New Roman" w:cs="Times New Roman"/>
          <w:lang w:val="en-IN"/>
        </w:rPr>
        <w:t>Laxmi’s</w:t>
      </w:r>
      <w:proofErr w:type="spellEnd"/>
      <w:r w:rsidRPr="00226A44">
        <w:rPr>
          <w:rFonts w:ascii="Times New Roman" w:eastAsia="Calibri" w:hAnsi="Times New Roman" w:cs="Times New Roman"/>
          <w:lang w:val="en-IN"/>
        </w:rPr>
        <w:t xml:space="preserve"> struggles are highlighted which she is trying to overcome to make her dreams come true which were shattered by the patriarchal society. Her attacker got released easily after ruining her life and her fate. This paper pin points the economic instability of </w:t>
      </w:r>
      <w:proofErr w:type="spellStart"/>
      <w:r w:rsidRPr="00226A44">
        <w:rPr>
          <w:rFonts w:ascii="Times New Roman" w:eastAsia="Calibri" w:hAnsi="Times New Roman" w:cs="Times New Roman"/>
          <w:lang w:val="en-IN"/>
        </w:rPr>
        <w:t>Laxmi</w:t>
      </w:r>
      <w:proofErr w:type="spellEnd"/>
      <w:r w:rsidRPr="00226A44">
        <w:rPr>
          <w:rFonts w:ascii="Times New Roman" w:eastAsia="Calibri" w:hAnsi="Times New Roman" w:cs="Times New Roman"/>
          <w:lang w:val="en-IN"/>
        </w:rPr>
        <w:t xml:space="preserve"> on which the government should take some measures to support her and other acid victims in the society whose voice cannot reach the government as </w:t>
      </w:r>
      <w:proofErr w:type="spellStart"/>
      <w:r w:rsidRPr="00226A44">
        <w:rPr>
          <w:rFonts w:ascii="Times New Roman" w:eastAsia="Calibri" w:hAnsi="Times New Roman" w:cs="Times New Roman"/>
          <w:lang w:val="en-IN"/>
        </w:rPr>
        <w:t>Laxmi</w:t>
      </w:r>
      <w:proofErr w:type="spellEnd"/>
      <w:r w:rsidRPr="00226A44">
        <w:rPr>
          <w:rFonts w:ascii="Times New Roman" w:eastAsia="Calibri" w:hAnsi="Times New Roman" w:cs="Times New Roman"/>
          <w:lang w:val="en-IN"/>
        </w:rPr>
        <w:t xml:space="preserve"> is regarded as a spokesperson for women being exploited in the patriarchal society. The government must provide </w:t>
      </w:r>
      <w:proofErr w:type="spellStart"/>
      <w:r w:rsidRPr="00226A44">
        <w:rPr>
          <w:rFonts w:ascii="Times New Roman" w:eastAsia="Calibri" w:hAnsi="Times New Roman" w:cs="Times New Roman"/>
          <w:lang w:val="en-IN"/>
        </w:rPr>
        <w:t>Laxmi</w:t>
      </w:r>
      <w:proofErr w:type="spellEnd"/>
      <w:r w:rsidRPr="00226A44">
        <w:rPr>
          <w:rFonts w:ascii="Times New Roman" w:eastAsia="Calibri" w:hAnsi="Times New Roman" w:cs="Times New Roman"/>
          <w:lang w:val="en-IN"/>
        </w:rPr>
        <w:t xml:space="preserve"> and other victims like her with economic means to earn and get stability in their lives both socially as well as financially. Moreover, the future researchers might focus on the steps which government can take in order to help </w:t>
      </w:r>
      <w:proofErr w:type="spellStart"/>
      <w:r w:rsidRPr="00226A44">
        <w:rPr>
          <w:rFonts w:ascii="Times New Roman" w:eastAsia="Calibri" w:hAnsi="Times New Roman" w:cs="Times New Roman"/>
          <w:lang w:val="en-IN"/>
        </w:rPr>
        <w:t>Laxmi</w:t>
      </w:r>
      <w:proofErr w:type="spellEnd"/>
      <w:r w:rsidRPr="00226A44">
        <w:rPr>
          <w:rFonts w:ascii="Times New Roman" w:eastAsia="Calibri" w:hAnsi="Times New Roman" w:cs="Times New Roman"/>
          <w:lang w:val="en-IN"/>
        </w:rPr>
        <w:t xml:space="preserve"> and other victims like her in the society.</w:t>
      </w:r>
    </w:p>
    <w:p w14:paraId="1206BAD0" w14:textId="77777777" w:rsidR="00226A44" w:rsidRPr="00226A44" w:rsidRDefault="00226A44" w:rsidP="00226A44">
      <w:pPr>
        <w:spacing w:line="240" w:lineRule="auto"/>
        <w:jc w:val="both"/>
        <w:rPr>
          <w:rFonts w:ascii="Times New Roman" w:eastAsia="Calibri" w:hAnsi="Times New Roman" w:cs="Times New Roman"/>
          <w:b/>
          <w:lang w:val="en-IN"/>
        </w:rPr>
      </w:pPr>
      <w:r w:rsidRPr="00226A44">
        <w:rPr>
          <w:rFonts w:ascii="Times New Roman" w:eastAsia="Calibri" w:hAnsi="Times New Roman" w:cs="Times New Roman"/>
          <w:b/>
          <w:lang w:val="en-IN"/>
        </w:rPr>
        <w:t>REFERENCES</w:t>
      </w:r>
    </w:p>
    <w:p w14:paraId="27396966" w14:textId="77777777" w:rsidR="00226A44" w:rsidRPr="00226A44" w:rsidRDefault="00226A44" w:rsidP="00226A44">
      <w:pPr>
        <w:shd w:val="clear" w:color="auto" w:fill="FFFFFF"/>
        <w:spacing w:line="240" w:lineRule="auto"/>
        <w:ind w:left="720" w:hanging="720"/>
        <w:jc w:val="both"/>
        <w:textAlignment w:val="baseline"/>
        <w:rPr>
          <w:rFonts w:ascii="Times New Roman" w:eastAsia="Calibri" w:hAnsi="Times New Roman" w:cs="Times New Roman"/>
          <w:lang w:val="en-IN"/>
        </w:rPr>
      </w:pPr>
      <w:proofErr w:type="spellStart"/>
      <w:r w:rsidRPr="00226A44">
        <w:rPr>
          <w:rFonts w:ascii="Times New Roman" w:eastAsia="Calibri" w:hAnsi="Times New Roman" w:cs="Times New Roman"/>
          <w:lang w:val="en-IN"/>
        </w:rPr>
        <w:t>Ammembala</w:t>
      </w:r>
      <w:proofErr w:type="spellEnd"/>
      <w:r w:rsidRPr="00226A44">
        <w:rPr>
          <w:rFonts w:ascii="Times New Roman" w:eastAsia="Calibri" w:hAnsi="Times New Roman" w:cs="Times New Roman"/>
          <w:lang w:val="en-IN"/>
        </w:rPr>
        <w:t xml:space="preserve">, N. (2013, July 30). </w:t>
      </w:r>
      <w:r w:rsidRPr="00226A44">
        <w:rPr>
          <w:rFonts w:ascii="Times New Roman" w:eastAsia="Calibri" w:hAnsi="Times New Roman" w:cs="Times New Roman"/>
          <w:i/>
          <w:iCs/>
          <w:lang w:val="en-IN"/>
        </w:rPr>
        <w:t xml:space="preserve">I was seen only as a commodity: Acid attack survivor </w:t>
      </w:r>
      <w:proofErr w:type="spellStart"/>
      <w:r w:rsidRPr="00226A44">
        <w:rPr>
          <w:rFonts w:ascii="Times New Roman" w:eastAsia="Calibri" w:hAnsi="Times New Roman" w:cs="Times New Roman"/>
          <w:i/>
          <w:iCs/>
          <w:lang w:val="en-IN"/>
        </w:rPr>
        <w:t>Haseena</w:t>
      </w:r>
      <w:proofErr w:type="spellEnd"/>
      <w:r w:rsidRPr="00226A44">
        <w:rPr>
          <w:rFonts w:ascii="Times New Roman" w:eastAsia="Calibri" w:hAnsi="Times New Roman" w:cs="Times New Roman"/>
          <w:i/>
          <w:iCs/>
          <w:lang w:val="en-IN"/>
        </w:rPr>
        <w:t xml:space="preserve"> </w:t>
      </w:r>
      <w:proofErr w:type="spellStart"/>
      <w:r w:rsidRPr="00226A44">
        <w:rPr>
          <w:rFonts w:ascii="Times New Roman" w:eastAsia="Calibri" w:hAnsi="Times New Roman" w:cs="Times New Roman"/>
          <w:i/>
          <w:iCs/>
          <w:lang w:val="en-IN"/>
        </w:rPr>
        <w:t>Hussain</w:t>
      </w:r>
      <w:proofErr w:type="spellEnd"/>
      <w:r w:rsidRPr="00226A44">
        <w:rPr>
          <w:rFonts w:ascii="Times New Roman" w:eastAsia="Calibri" w:hAnsi="Times New Roman" w:cs="Times New Roman"/>
          <w:lang w:val="en-IN"/>
        </w:rPr>
        <w:t xml:space="preserve">. </w:t>
      </w:r>
      <w:proofErr w:type="gramStart"/>
      <w:r w:rsidRPr="00226A44">
        <w:rPr>
          <w:rFonts w:ascii="Times New Roman" w:eastAsia="Calibri" w:hAnsi="Times New Roman" w:cs="Times New Roman"/>
          <w:lang w:val="en-IN"/>
        </w:rPr>
        <w:t>Hindustan Times.</w:t>
      </w:r>
      <w:proofErr w:type="gramEnd"/>
      <w:r w:rsidRPr="00226A44">
        <w:rPr>
          <w:rFonts w:ascii="Times New Roman" w:eastAsia="Calibri" w:hAnsi="Times New Roman" w:cs="Times New Roman"/>
          <w:lang w:val="en-IN"/>
        </w:rPr>
        <w:t xml:space="preserve"> Retrieved from </w:t>
      </w:r>
      <w:hyperlink r:id="rId12" w:history="1">
        <w:r w:rsidRPr="00226A44">
          <w:rPr>
            <w:rFonts w:ascii="Times New Roman" w:eastAsia="Calibri" w:hAnsi="Times New Roman" w:cs="Times New Roman"/>
            <w:u w:val="single"/>
            <w:lang w:val="en-IN"/>
          </w:rPr>
          <w:t>https://www.hindustantimes.com/india/i-was-seen-only-as-a-commodity-acid-attack-survivor-haseena-hussain/story OSJNGmLPWbzDZqQIKOcOGP.html</w:t>
        </w:r>
      </w:hyperlink>
    </w:p>
    <w:p w14:paraId="608D2B7F" w14:textId="77777777" w:rsidR="00226A44" w:rsidRPr="00226A44" w:rsidRDefault="00226A44" w:rsidP="00226A44">
      <w:pPr>
        <w:shd w:val="clear" w:color="auto" w:fill="FFFFFF"/>
        <w:spacing w:line="240" w:lineRule="auto"/>
        <w:ind w:left="720" w:hanging="720"/>
        <w:jc w:val="both"/>
        <w:textAlignment w:val="baseline"/>
        <w:rPr>
          <w:rFonts w:ascii="Times New Roman" w:eastAsia="Calibri" w:hAnsi="Times New Roman" w:cs="Times New Roman"/>
          <w:lang w:val="en-IN"/>
        </w:rPr>
      </w:pPr>
      <w:r w:rsidRPr="00226A44">
        <w:rPr>
          <w:rFonts w:ascii="Times New Roman" w:eastAsia="Calibri" w:hAnsi="Times New Roman" w:cs="Times New Roman"/>
          <w:lang w:val="en-IN"/>
        </w:rPr>
        <w:t xml:space="preserve">Ali, S. M. (2008). Causes and consequences of acid attacks on women: A case study of district Lahore, Pakistan. </w:t>
      </w:r>
      <w:r w:rsidRPr="00226A44">
        <w:rPr>
          <w:rFonts w:ascii="Times New Roman" w:eastAsia="Calibri" w:hAnsi="Times New Roman" w:cs="Times New Roman"/>
          <w:i/>
          <w:iCs/>
          <w:lang w:val="en-IN"/>
        </w:rPr>
        <w:t>Journal of Social Sciences</w:t>
      </w:r>
      <w:r w:rsidRPr="00226A44">
        <w:rPr>
          <w:rFonts w:ascii="Times New Roman" w:eastAsia="Calibri" w:hAnsi="Times New Roman" w:cs="Times New Roman"/>
          <w:lang w:val="en-IN"/>
        </w:rPr>
        <w:t>, 4(2), 123–130</w:t>
      </w:r>
    </w:p>
    <w:p w14:paraId="22CA7EE1" w14:textId="77777777" w:rsidR="00226A44" w:rsidRPr="00226A44" w:rsidRDefault="00226A44" w:rsidP="00226A44">
      <w:pPr>
        <w:spacing w:line="240" w:lineRule="auto"/>
        <w:ind w:left="720" w:hanging="720"/>
        <w:jc w:val="both"/>
        <w:rPr>
          <w:rFonts w:ascii="Times New Roman" w:eastAsia="Calibri" w:hAnsi="Times New Roman" w:cs="Times New Roman"/>
          <w:lang w:val="en-IN"/>
        </w:rPr>
      </w:pPr>
      <w:r w:rsidRPr="00226A44">
        <w:rPr>
          <w:rFonts w:ascii="Times New Roman" w:eastAsia="Calibri" w:hAnsi="Times New Roman" w:cs="Times New Roman"/>
          <w:lang w:val="en-IN"/>
        </w:rPr>
        <w:t xml:space="preserve">Bennett, J. (2005). </w:t>
      </w:r>
      <w:r w:rsidRPr="00226A44">
        <w:rPr>
          <w:rFonts w:ascii="Times New Roman" w:eastAsia="Calibri" w:hAnsi="Times New Roman" w:cs="Times New Roman"/>
          <w:i/>
          <w:iCs/>
          <w:lang w:val="en-IN"/>
        </w:rPr>
        <w:t>Empathic vision: Affect, Trauma, and Contemporary Art</w:t>
      </w:r>
      <w:r w:rsidRPr="00226A44">
        <w:rPr>
          <w:rFonts w:ascii="Times New Roman" w:eastAsia="Calibri" w:hAnsi="Times New Roman" w:cs="Times New Roman"/>
          <w:lang w:val="en-IN"/>
        </w:rPr>
        <w:t xml:space="preserve">. </w:t>
      </w:r>
      <w:proofErr w:type="gramStart"/>
      <w:r w:rsidRPr="00226A44">
        <w:rPr>
          <w:rFonts w:ascii="Times New Roman" w:eastAsia="Calibri" w:hAnsi="Times New Roman" w:cs="Times New Roman"/>
          <w:lang w:val="en-IN"/>
        </w:rPr>
        <w:t>Stanford University Press.</w:t>
      </w:r>
      <w:proofErr w:type="gramEnd"/>
    </w:p>
    <w:p w14:paraId="4D724C1D" w14:textId="77777777" w:rsidR="00226A44" w:rsidRPr="00226A44" w:rsidRDefault="00226A44" w:rsidP="00226A44">
      <w:pPr>
        <w:shd w:val="clear" w:color="auto" w:fill="FFFFFF"/>
        <w:spacing w:line="240" w:lineRule="auto"/>
        <w:ind w:left="720" w:hanging="720"/>
        <w:jc w:val="both"/>
        <w:textAlignment w:val="baseline"/>
        <w:rPr>
          <w:rFonts w:ascii="Times New Roman" w:eastAsia="Calibri" w:hAnsi="Times New Roman" w:cs="Times New Roman"/>
          <w:lang w:val="en-IN"/>
        </w:rPr>
      </w:pPr>
      <w:proofErr w:type="spellStart"/>
      <w:proofErr w:type="gramStart"/>
      <w:r w:rsidRPr="00226A44">
        <w:rPr>
          <w:rFonts w:ascii="Times New Roman" w:eastAsia="Calibri" w:hAnsi="Times New Roman" w:cs="Times New Roman"/>
          <w:lang w:val="en-IN"/>
        </w:rPr>
        <w:t>Durani</w:t>
      </w:r>
      <w:proofErr w:type="spellEnd"/>
      <w:r w:rsidRPr="00226A44">
        <w:rPr>
          <w:rFonts w:ascii="Times New Roman" w:eastAsia="Calibri" w:hAnsi="Times New Roman" w:cs="Times New Roman"/>
          <w:lang w:val="en-IN"/>
        </w:rPr>
        <w:t>, S. (2013).</w:t>
      </w:r>
      <w:proofErr w:type="gramEnd"/>
      <w:r w:rsidRPr="00226A44">
        <w:rPr>
          <w:rFonts w:ascii="Times New Roman" w:eastAsia="Calibri" w:hAnsi="Times New Roman" w:cs="Times New Roman"/>
          <w:lang w:val="en-IN"/>
        </w:rPr>
        <w:t xml:space="preserve"> </w:t>
      </w:r>
      <w:r w:rsidRPr="00226A44">
        <w:rPr>
          <w:rFonts w:ascii="Times New Roman" w:eastAsia="Calibri" w:hAnsi="Times New Roman" w:cs="Times New Roman"/>
          <w:i/>
          <w:iCs/>
          <w:lang w:val="en-IN"/>
        </w:rPr>
        <w:t>Acid attacks in Pakistan: A gender-based violence perspective</w:t>
      </w:r>
      <w:r w:rsidRPr="00226A44">
        <w:rPr>
          <w:rFonts w:ascii="Times New Roman" w:eastAsia="Calibri" w:hAnsi="Times New Roman" w:cs="Times New Roman"/>
          <w:lang w:val="en-IN"/>
        </w:rPr>
        <w:t xml:space="preserve">. </w:t>
      </w:r>
      <w:r w:rsidRPr="00226A44">
        <w:rPr>
          <w:rFonts w:ascii="Times New Roman" w:eastAsia="Calibri" w:hAnsi="Times New Roman" w:cs="Times New Roman"/>
          <w:i/>
          <w:iCs/>
          <w:lang w:val="en-IN"/>
        </w:rPr>
        <w:t>Journal of Gender Studies</w:t>
      </w:r>
      <w:r w:rsidRPr="00226A44">
        <w:rPr>
          <w:rFonts w:ascii="Times New Roman" w:eastAsia="Calibri" w:hAnsi="Times New Roman" w:cs="Times New Roman"/>
          <w:lang w:val="en-IN"/>
        </w:rPr>
        <w:t>, 22(3), 45–59.</w:t>
      </w:r>
    </w:p>
    <w:p w14:paraId="34DECE3A" w14:textId="77777777" w:rsidR="00226A44" w:rsidRPr="00226A44" w:rsidRDefault="00226A44" w:rsidP="00226A44">
      <w:pPr>
        <w:spacing w:line="240" w:lineRule="auto"/>
        <w:ind w:left="720" w:hanging="720"/>
        <w:jc w:val="both"/>
        <w:rPr>
          <w:rFonts w:ascii="Times New Roman" w:eastAsia="Calibri" w:hAnsi="Times New Roman" w:cs="Times New Roman"/>
          <w:shd w:val="clear" w:color="auto" w:fill="FFFFFF"/>
          <w:lang w:val="en-IN"/>
        </w:rPr>
      </w:pPr>
      <w:r w:rsidRPr="00226A44">
        <w:rPr>
          <w:rFonts w:ascii="Times New Roman" w:eastAsia="Calibri" w:hAnsi="Times New Roman" w:cs="Times New Roman"/>
          <w:shd w:val="clear" w:color="auto" w:fill="FFFFFF"/>
          <w:lang w:val="en-IN"/>
        </w:rPr>
        <w:t>Frank, A. W. (2013). </w:t>
      </w:r>
      <w:r w:rsidRPr="00226A44">
        <w:rPr>
          <w:rFonts w:ascii="Times New Roman" w:eastAsia="Calibri" w:hAnsi="Times New Roman" w:cs="Times New Roman"/>
          <w:i/>
          <w:iCs/>
          <w:lang w:val="en-IN"/>
        </w:rPr>
        <w:t>The wounded storyteller: Body, illness, and ethics</w:t>
      </w:r>
      <w:r w:rsidRPr="00226A44">
        <w:rPr>
          <w:rFonts w:ascii="Times New Roman" w:eastAsia="Calibri" w:hAnsi="Times New Roman" w:cs="Times New Roman"/>
          <w:shd w:val="clear" w:color="auto" w:fill="FFFFFF"/>
          <w:lang w:val="en-IN"/>
        </w:rPr>
        <w:t xml:space="preserve">. Chicago: The University of Chicago Press. </w:t>
      </w:r>
    </w:p>
    <w:p w14:paraId="629A4ACE" w14:textId="77777777" w:rsidR="00226A44" w:rsidRPr="00226A44" w:rsidRDefault="00226A44" w:rsidP="00226A44">
      <w:pPr>
        <w:shd w:val="clear" w:color="auto" w:fill="FFFFFF"/>
        <w:spacing w:line="240" w:lineRule="auto"/>
        <w:ind w:left="720" w:hanging="720"/>
        <w:jc w:val="both"/>
        <w:textAlignment w:val="baseline"/>
        <w:rPr>
          <w:rFonts w:ascii="Times New Roman" w:eastAsia="Calibri" w:hAnsi="Times New Roman" w:cs="Times New Roman"/>
          <w:lang w:val="en-IN"/>
        </w:rPr>
      </w:pPr>
      <w:proofErr w:type="spellStart"/>
      <w:r w:rsidRPr="00226A44">
        <w:rPr>
          <w:rFonts w:ascii="Times New Roman" w:eastAsia="Calibri" w:hAnsi="Times New Roman" w:cs="Times New Roman"/>
          <w:lang w:val="en-IN"/>
        </w:rPr>
        <w:t>Halim</w:t>
      </w:r>
      <w:proofErr w:type="spellEnd"/>
      <w:r w:rsidRPr="00226A44">
        <w:rPr>
          <w:rFonts w:ascii="Times New Roman" w:eastAsia="Calibri" w:hAnsi="Times New Roman" w:cs="Times New Roman"/>
          <w:lang w:val="en-IN"/>
        </w:rPr>
        <w:t xml:space="preserve">, E. (2007). </w:t>
      </w:r>
      <w:r w:rsidRPr="00226A44">
        <w:rPr>
          <w:rFonts w:ascii="Times New Roman" w:eastAsia="Calibri" w:hAnsi="Times New Roman" w:cs="Times New Roman"/>
          <w:i/>
          <w:iCs/>
          <w:lang w:val="en-IN"/>
        </w:rPr>
        <w:t>Feminist negotiations: Contesting narratives of the campaign against acid violence in Bangladesh</w:t>
      </w:r>
      <w:r w:rsidRPr="00226A44">
        <w:rPr>
          <w:rFonts w:ascii="Times New Roman" w:eastAsia="Calibri" w:hAnsi="Times New Roman" w:cs="Times New Roman"/>
          <w:lang w:val="en-IN"/>
        </w:rPr>
        <w:t xml:space="preserve">. </w:t>
      </w:r>
      <w:proofErr w:type="gramStart"/>
      <w:r w:rsidRPr="00226A44">
        <w:rPr>
          <w:rFonts w:ascii="Times New Roman" w:eastAsia="Calibri" w:hAnsi="Times New Roman" w:cs="Times New Roman"/>
          <w:lang w:val="en-IN"/>
        </w:rPr>
        <w:t>Unpublished doctoral dissertation, Clark University.</w:t>
      </w:r>
      <w:proofErr w:type="gramEnd"/>
    </w:p>
    <w:p w14:paraId="5434A277" w14:textId="77777777" w:rsidR="00226A44" w:rsidRPr="00226A44" w:rsidRDefault="00226A44" w:rsidP="00226A44">
      <w:pPr>
        <w:spacing w:line="240" w:lineRule="auto"/>
        <w:ind w:left="720" w:hanging="720"/>
        <w:jc w:val="both"/>
        <w:rPr>
          <w:rFonts w:ascii="Times New Roman" w:eastAsia="Calibri" w:hAnsi="Times New Roman" w:cs="Times New Roman"/>
          <w:shd w:val="clear" w:color="auto" w:fill="FFFFFF"/>
          <w:lang w:val="en-IN"/>
        </w:rPr>
      </w:pPr>
      <w:r w:rsidRPr="00226A44">
        <w:rPr>
          <w:rFonts w:ascii="Times New Roman" w:eastAsia="Calibri" w:hAnsi="Times New Roman" w:cs="Times New Roman"/>
          <w:shd w:val="clear" w:color="auto" w:fill="FFFFFF"/>
          <w:lang w:val="en-IN"/>
        </w:rPr>
        <w:t xml:space="preserve">Hartman, G. H. (2000). </w:t>
      </w:r>
      <w:proofErr w:type="gramStart"/>
      <w:r w:rsidRPr="00226A44">
        <w:rPr>
          <w:rFonts w:ascii="Times New Roman" w:eastAsia="Calibri" w:hAnsi="Times New Roman" w:cs="Times New Roman"/>
          <w:i/>
          <w:iCs/>
          <w:shd w:val="clear" w:color="auto" w:fill="FFFFFF"/>
          <w:lang w:val="en-IN"/>
        </w:rPr>
        <w:t>Trauma within the limits of literature</w:t>
      </w:r>
      <w:r w:rsidRPr="00226A44">
        <w:rPr>
          <w:rFonts w:ascii="Times New Roman" w:eastAsia="Calibri" w:hAnsi="Times New Roman" w:cs="Times New Roman"/>
          <w:shd w:val="clear" w:color="auto" w:fill="FFFFFF"/>
          <w:lang w:val="en-IN"/>
        </w:rPr>
        <w:t>.</w:t>
      </w:r>
      <w:proofErr w:type="gramEnd"/>
      <w:r w:rsidRPr="00226A44">
        <w:rPr>
          <w:rFonts w:ascii="Times New Roman" w:eastAsia="Calibri" w:hAnsi="Times New Roman" w:cs="Times New Roman"/>
          <w:shd w:val="clear" w:color="auto" w:fill="FFFFFF"/>
          <w:lang w:val="en-IN"/>
        </w:rPr>
        <w:t xml:space="preserve"> In C. </w:t>
      </w:r>
      <w:proofErr w:type="spellStart"/>
      <w:r w:rsidRPr="00226A44">
        <w:rPr>
          <w:rFonts w:ascii="Times New Roman" w:eastAsia="Calibri" w:hAnsi="Times New Roman" w:cs="Times New Roman"/>
          <w:shd w:val="clear" w:color="auto" w:fill="FFFFFF"/>
          <w:lang w:val="en-IN"/>
        </w:rPr>
        <w:t>Caruth</w:t>
      </w:r>
      <w:proofErr w:type="spellEnd"/>
      <w:r w:rsidRPr="00226A44">
        <w:rPr>
          <w:rFonts w:ascii="Times New Roman" w:eastAsia="Calibri" w:hAnsi="Times New Roman" w:cs="Times New Roman"/>
          <w:shd w:val="clear" w:color="auto" w:fill="FFFFFF"/>
          <w:lang w:val="en-IN"/>
        </w:rPr>
        <w:t xml:space="preserve"> (Ed.), </w:t>
      </w:r>
      <w:r w:rsidRPr="00226A44">
        <w:rPr>
          <w:rFonts w:ascii="Times New Roman" w:eastAsia="Calibri" w:hAnsi="Times New Roman" w:cs="Times New Roman"/>
          <w:i/>
          <w:iCs/>
          <w:shd w:val="clear" w:color="auto" w:fill="FFFFFF"/>
          <w:lang w:val="en-IN"/>
        </w:rPr>
        <w:t>Trauma: Explorations in memory</w:t>
      </w:r>
      <w:r w:rsidRPr="00226A44">
        <w:rPr>
          <w:rFonts w:ascii="Times New Roman" w:eastAsia="Calibri" w:hAnsi="Times New Roman" w:cs="Times New Roman"/>
          <w:shd w:val="clear" w:color="auto" w:fill="FFFFFF"/>
          <w:lang w:val="en-IN"/>
        </w:rPr>
        <w:t xml:space="preserve"> (pp. 257–272). </w:t>
      </w:r>
      <w:proofErr w:type="gramStart"/>
      <w:r w:rsidRPr="00226A44">
        <w:rPr>
          <w:rFonts w:ascii="Times New Roman" w:eastAsia="Calibri" w:hAnsi="Times New Roman" w:cs="Times New Roman"/>
          <w:shd w:val="clear" w:color="auto" w:fill="FFFFFF"/>
          <w:lang w:val="en-IN"/>
        </w:rPr>
        <w:t>Johns Hopkins University Press.</w:t>
      </w:r>
      <w:proofErr w:type="gramEnd"/>
    </w:p>
    <w:p w14:paraId="0249A313" w14:textId="77777777" w:rsidR="00226A44" w:rsidRPr="00226A44" w:rsidRDefault="00226A44" w:rsidP="00226A44">
      <w:pPr>
        <w:spacing w:line="240" w:lineRule="auto"/>
        <w:ind w:left="720" w:hanging="720"/>
        <w:jc w:val="both"/>
        <w:rPr>
          <w:rFonts w:ascii="Times New Roman" w:eastAsia="Calibri" w:hAnsi="Times New Roman" w:cs="Times New Roman"/>
          <w:b/>
          <w:lang w:val="en-IN"/>
        </w:rPr>
      </w:pPr>
      <w:proofErr w:type="spellStart"/>
      <w:r w:rsidRPr="00226A44">
        <w:rPr>
          <w:rFonts w:ascii="Times New Roman" w:eastAsia="Calibri" w:hAnsi="Times New Roman" w:cs="Times New Roman"/>
          <w:lang w:val="en-IN"/>
        </w:rPr>
        <w:t>Purkayastha</w:t>
      </w:r>
      <w:proofErr w:type="spellEnd"/>
      <w:r w:rsidRPr="00226A44">
        <w:rPr>
          <w:rFonts w:ascii="Times New Roman" w:eastAsia="Calibri" w:hAnsi="Times New Roman" w:cs="Times New Roman"/>
          <w:lang w:val="en-IN"/>
        </w:rPr>
        <w:t xml:space="preserve">, P. D. (2018, May 12). </w:t>
      </w:r>
      <w:proofErr w:type="spellStart"/>
      <w:r w:rsidRPr="00226A44">
        <w:rPr>
          <w:rFonts w:ascii="Times New Roman" w:eastAsia="Calibri" w:hAnsi="Times New Roman" w:cs="Times New Roman"/>
          <w:i/>
          <w:iCs/>
          <w:lang w:val="en-IN"/>
        </w:rPr>
        <w:t>Laxmi</w:t>
      </w:r>
      <w:proofErr w:type="spellEnd"/>
      <w:r w:rsidRPr="00226A44">
        <w:rPr>
          <w:rFonts w:ascii="Times New Roman" w:eastAsia="Calibri" w:hAnsi="Times New Roman" w:cs="Times New Roman"/>
          <w:i/>
          <w:iCs/>
          <w:lang w:val="en-IN"/>
        </w:rPr>
        <w:t xml:space="preserve"> </w:t>
      </w:r>
      <w:proofErr w:type="spellStart"/>
      <w:r w:rsidRPr="00226A44">
        <w:rPr>
          <w:rFonts w:ascii="Times New Roman" w:eastAsia="Calibri" w:hAnsi="Times New Roman" w:cs="Times New Roman"/>
          <w:i/>
          <w:iCs/>
          <w:lang w:val="en-IN"/>
        </w:rPr>
        <w:t>Agarwal</w:t>
      </w:r>
      <w:proofErr w:type="spellEnd"/>
      <w:r w:rsidRPr="00226A44">
        <w:rPr>
          <w:rFonts w:ascii="Times New Roman" w:eastAsia="Calibri" w:hAnsi="Times New Roman" w:cs="Times New Roman"/>
          <w:i/>
          <w:iCs/>
          <w:lang w:val="en-IN"/>
        </w:rPr>
        <w:t>: Acid attack survivors, who had closed their cases, are now reopening the files</w:t>
      </w:r>
      <w:r w:rsidRPr="00226A44">
        <w:rPr>
          <w:rFonts w:ascii="Times New Roman" w:eastAsia="Calibri" w:hAnsi="Times New Roman" w:cs="Times New Roman"/>
          <w:lang w:val="en-IN"/>
        </w:rPr>
        <w:t xml:space="preserve">. </w:t>
      </w:r>
      <w:proofErr w:type="gramStart"/>
      <w:r w:rsidRPr="00226A44">
        <w:rPr>
          <w:rFonts w:ascii="Times New Roman" w:eastAsia="Calibri" w:hAnsi="Times New Roman" w:cs="Times New Roman"/>
          <w:lang w:val="en-IN"/>
        </w:rPr>
        <w:t>Times of India.</w:t>
      </w:r>
      <w:proofErr w:type="gramEnd"/>
      <w:r w:rsidRPr="00226A44">
        <w:rPr>
          <w:rFonts w:ascii="Times New Roman" w:eastAsia="Calibri" w:hAnsi="Times New Roman" w:cs="Times New Roman"/>
          <w:lang w:val="en-IN"/>
        </w:rPr>
        <w:t xml:space="preserve"> Retrieved from </w:t>
      </w:r>
      <w:hyperlink r:id="rId13" w:tgtFrame="_new" w:history="1">
        <w:r w:rsidRPr="00226A44">
          <w:rPr>
            <w:rFonts w:ascii="Times New Roman" w:eastAsia="Calibri" w:hAnsi="Times New Roman" w:cs="Times New Roman"/>
            <w:u w:val="single"/>
            <w:lang w:val="en-IN"/>
          </w:rPr>
          <w:t>https://timesofindia.indiatimes.com/life-style/spotlight/laxmi-agarwal-acid-attack-survivors-who-had-closed-their-cases-are-now-reopening-the-files/articleshow/64125673.cms</w:t>
        </w:r>
      </w:hyperlink>
    </w:p>
    <w:p w14:paraId="5E01BC55" w14:textId="77777777" w:rsidR="00226A44" w:rsidRPr="00226A44" w:rsidRDefault="00226A44" w:rsidP="00226A44">
      <w:pPr>
        <w:spacing w:line="240" w:lineRule="auto"/>
        <w:ind w:left="720" w:hanging="720"/>
        <w:jc w:val="both"/>
        <w:rPr>
          <w:rFonts w:ascii="Times New Roman" w:eastAsia="Calibri" w:hAnsi="Times New Roman" w:cs="Times New Roman"/>
          <w:lang w:val="en-IN"/>
        </w:rPr>
      </w:pPr>
      <w:r w:rsidRPr="00226A44">
        <w:rPr>
          <w:rFonts w:ascii="Times New Roman" w:eastAsia="Calibri" w:hAnsi="Times New Roman" w:cs="Times New Roman"/>
          <w:lang w:val="en-IN"/>
        </w:rPr>
        <w:lastRenderedPageBreak/>
        <w:t>Welsh, J. (2009). </w:t>
      </w:r>
      <w:r w:rsidRPr="00226A44">
        <w:rPr>
          <w:rFonts w:ascii="Times New Roman" w:eastAsia="Calibri" w:hAnsi="Times New Roman" w:cs="Times New Roman"/>
          <w:i/>
          <w:iCs/>
          <w:lang w:val="en-IN"/>
        </w:rPr>
        <w:t>It was like burning in hell: a comparative exploration of acid attack violence.</w:t>
      </w:r>
      <w:r w:rsidRPr="00226A44">
        <w:rPr>
          <w:rFonts w:ascii="Times New Roman" w:eastAsia="Calibri" w:hAnsi="Times New Roman" w:cs="Times New Roman"/>
          <w:lang w:val="en-IN"/>
        </w:rPr>
        <w:t> </w:t>
      </w:r>
      <w:hyperlink r:id="rId14" w:history="1">
        <w:r w:rsidRPr="00226A44">
          <w:rPr>
            <w:rFonts w:ascii="Times New Roman" w:eastAsia="Calibri" w:hAnsi="Times New Roman" w:cs="Times New Roman"/>
            <w:u w:val="single"/>
            <w:lang w:val="en-IN"/>
          </w:rPr>
          <w:t>https://doi.org/10.17615/2fdx-dt47</w:t>
        </w:r>
      </w:hyperlink>
      <w:r w:rsidRPr="00226A44">
        <w:rPr>
          <w:rFonts w:ascii="Times New Roman" w:eastAsia="Calibri" w:hAnsi="Times New Roman" w:cs="Times New Roman"/>
          <w:lang w:val="en-IN"/>
        </w:rPr>
        <w:t xml:space="preserve"> </w:t>
      </w:r>
    </w:p>
    <w:p w14:paraId="03A2FE13" w14:textId="77777777" w:rsidR="002642D7" w:rsidRDefault="00226A44" w:rsidP="00226A44">
      <w:pPr>
        <w:spacing w:line="240" w:lineRule="auto"/>
        <w:ind w:left="720" w:hanging="720"/>
        <w:jc w:val="both"/>
        <w:rPr>
          <w:rFonts w:ascii="Times New Roman" w:hAnsi="Times New Roman" w:cs="Times New Roman"/>
        </w:rPr>
      </w:pPr>
      <w:r w:rsidRPr="00226A44">
        <w:rPr>
          <w:rFonts w:ascii="Times New Roman" w:eastAsia="Calibri" w:hAnsi="Times New Roman" w:cs="Times New Roman"/>
          <w:shd w:val="clear" w:color="auto" w:fill="FFFFFF"/>
          <w:lang w:val="en-IN"/>
        </w:rPr>
        <w:t xml:space="preserve">Wolf, N. (2002). </w:t>
      </w:r>
      <w:r w:rsidRPr="00226A44">
        <w:rPr>
          <w:rFonts w:ascii="Times New Roman" w:eastAsia="Calibri" w:hAnsi="Times New Roman" w:cs="Times New Roman"/>
          <w:i/>
          <w:lang w:val="en-IN"/>
        </w:rPr>
        <w:t xml:space="preserve">The beauty myth: how images of beauty are used against women. </w:t>
      </w:r>
      <w:r w:rsidRPr="00226A44">
        <w:rPr>
          <w:rFonts w:ascii="Times New Roman" w:eastAsia="Calibri" w:hAnsi="Times New Roman" w:cs="Times New Roman"/>
          <w:lang w:val="en-IN"/>
        </w:rPr>
        <w:t>New York: Harper Collins Publishers.</w:t>
      </w:r>
    </w:p>
    <w:p w14:paraId="1EF9C651" w14:textId="77777777" w:rsidR="002642D7" w:rsidRDefault="002642D7">
      <w:pPr>
        <w:pStyle w:val="NoSpacing"/>
        <w:jc w:val="both"/>
        <w:rPr>
          <w:rFonts w:ascii="Times New Roman" w:hAnsi="Times New Roman" w:cs="Times New Roman"/>
          <w:b/>
          <w:bCs/>
        </w:rPr>
      </w:pPr>
    </w:p>
    <w:sectPr w:rsidR="002642D7" w:rsidSect="009C4557">
      <w:headerReference w:type="default" r:id="rId15"/>
      <w:footerReference w:type="default" r:id="rId16"/>
      <w:pgSz w:w="12240" w:h="15840"/>
      <w:pgMar w:top="1440" w:right="1440" w:bottom="1440" w:left="1440" w:header="720" w:footer="720" w:gutter="0"/>
      <w:pgNumType w:start="3797"/>
      <w:cols w:space="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C" w:date="2023-06-26T22:42:00Z" w:initials="M">
    <w:p w14:paraId="0593F1AA" w14:textId="77777777" w:rsidR="00226A44" w:rsidRDefault="00226A44" w:rsidP="00226A44">
      <w:pPr>
        <w:pStyle w:val="CommentText"/>
      </w:pPr>
      <w:r>
        <w:rPr>
          <w:rStyle w:val="CommentReference"/>
        </w:rPr>
        <w:annotationRef/>
      </w:r>
      <w:r>
        <w:t xml:space="preserve">Provide </w:t>
      </w:r>
      <w:proofErr w:type="spellStart"/>
      <w:r>
        <w:t>intext</w:t>
      </w:r>
      <w:proofErr w:type="spellEnd"/>
      <w:r>
        <w:t xml:space="preserve"> citation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93F1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B91CE" w14:textId="77777777" w:rsidR="00F71E16" w:rsidRDefault="00F71E16">
      <w:pPr>
        <w:spacing w:line="240" w:lineRule="auto"/>
      </w:pPr>
      <w:r>
        <w:separator/>
      </w:r>
    </w:p>
  </w:endnote>
  <w:endnote w:type="continuationSeparator" w:id="0">
    <w:p w14:paraId="443409CA" w14:textId="77777777" w:rsidR="00F71E16" w:rsidRDefault="00F71E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Urdu Typesetting">
    <w:altName w:val="Courier New"/>
    <w:charset w:val="B2"/>
    <w:family w:val="script"/>
    <w:pitch w:val="default"/>
    <w:sig w:usb0="00000000" w:usb1="00000000" w:usb2="00000008" w:usb3="00000000" w:csb0="00000041" w:csb1="00000000"/>
  </w:font>
  <w:font w:name="AdvP4DF60E">
    <w:altName w:val="Calibri"/>
    <w:charset w:val="00"/>
    <w:family w:val="auto"/>
    <w:pitch w:val="default"/>
    <w:sig w:usb0="00000000" w:usb1="00000000" w:usb2="00000000" w:usb3="00000000" w:csb0="00000001" w:csb1="00000000"/>
  </w:font>
  <w:font w:name="TimesNewRomanPSMT">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Jameel Noori Nastaleeq">
    <w:altName w:val="Times New Roman"/>
    <w:charset w:val="00"/>
    <w:family w:val="auto"/>
    <w:pitch w:val="default"/>
    <w:sig w:usb0="00000000" w:usb1="00000000" w:usb2="00000000" w:usb3="00000000" w:csb0="00000041" w:csb1="00000000"/>
  </w:font>
  <w:font w:name="Alvi Nastaleeq">
    <w:altName w:val="Times New Roman"/>
    <w:charset w:val="00"/>
    <w:family w:val="auto"/>
    <w:pitch w:val="default"/>
    <w:sig w:usb0="00000000" w:usb1="00000000" w:usb2="00000000" w:usb3="00000000" w:csb0="00000041" w:csb1="00000000"/>
  </w:font>
  <w:font w:name="DengXian Light">
    <w:altName w:val="SimSun"/>
    <w:charset w:val="86"/>
    <w:family w:val="auto"/>
    <w:pitch w:val="default"/>
    <w:sig w:usb0="00000000" w:usb1="00000000" w:usb2="00000016" w:usb3="00000000" w:csb0="0004000F" w:csb1="00000000"/>
  </w:font>
  <w:font w:name="DengXian">
    <w:altName w:val="SimSun"/>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A5CC7" w14:textId="77777777" w:rsidR="002642D7" w:rsidRDefault="00D63EED">
    <w:pPr>
      <w:pStyle w:val="Footer"/>
      <w:rPr>
        <w:b/>
        <w:bCs/>
      </w:rPr>
    </w:pPr>
    <w:r>
      <w:rPr>
        <w:noProof/>
      </w:rPr>
      <mc:AlternateContent>
        <mc:Choice Requires="wps">
          <w:drawing>
            <wp:anchor distT="0" distB="0" distL="114300" distR="114300" simplePos="0" relativeHeight="251663360" behindDoc="0" locked="0" layoutInCell="1" allowOverlap="1" wp14:anchorId="66729606" wp14:editId="54F256E5">
              <wp:simplePos x="0" y="0"/>
              <wp:positionH relativeFrom="margin">
                <wp:align>center</wp:align>
              </wp:positionH>
              <wp:positionV relativeFrom="paragraph">
                <wp:posOffset>0</wp:posOffset>
              </wp:positionV>
              <wp:extent cx="6129655" cy="177165"/>
              <wp:effectExtent l="0" t="0" r="0" b="0"/>
              <wp:wrapNone/>
              <wp:docPr id="8" name="Text Box 1"/>
              <wp:cNvGraphicFramePr/>
              <a:graphic xmlns:a="http://schemas.openxmlformats.org/drawingml/2006/main">
                <a:graphicData uri="http://schemas.microsoft.com/office/word/2010/wordprocessingShape">
                  <wps:wsp>
                    <wps:cNvSpPr txBox="1"/>
                    <wps:spPr>
                      <a:xfrm>
                        <a:off x="0" y="0"/>
                        <a:ext cx="6129655" cy="177165"/>
                      </a:xfrm>
                      <a:prstGeom prst="rect">
                        <a:avLst/>
                      </a:prstGeom>
                      <a:noFill/>
                      <a:ln w="6350">
                        <a:noFill/>
                      </a:ln>
                    </wps:spPr>
                    <wps:txbx>
                      <w:txbxContent>
                        <w:p w14:paraId="6FFC6C8D" w14:textId="6E840BE8" w:rsidR="002642D7" w:rsidRDefault="00F71E16">
                          <w:pPr>
                            <w:pStyle w:val="Footer"/>
                            <w:ind w:firstLineChars="150" w:firstLine="330"/>
                          </w:pPr>
                          <w:hyperlink r:id="rId1" w:tgtFrame="_blank" w:history="1">
                            <w:r w:rsidR="00D63EED">
                              <w:rPr>
                                <w:rStyle w:val="Hyperlink"/>
                                <w:rFonts w:ascii="Times New Roman" w:hAnsi="Times New Roman"/>
                                <w:b/>
                                <w:bCs/>
                                <w:color w:val="1A0DAB"/>
                                <w:shd w:val="clear" w:color="auto" w:fill="FFFFFF"/>
                              </w:rPr>
                              <w:t>https://academia.edu.pk/</w:t>
                            </w:r>
                          </w:hyperlink>
                          <w:r w:rsidR="00D63EED">
                            <w:rPr>
                              <w:b/>
                              <w:bCs/>
                            </w:rPr>
                            <w:tab/>
                            <w:t xml:space="preserve">                       </w:t>
                          </w:r>
                          <w:r w:rsidR="00D63EED">
                            <w:rPr>
                              <w:rFonts w:ascii="Times New Roman" w:hAnsi="Times New Roman"/>
                              <w:b/>
                              <w:bCs/>
                            </w:rPr>
                            <w:t>|DOI: 10.63056/ACAD.004.0</w:t>
                          </w:r>
                          <w:r w:rsidR="000C340A">
                            <w:rPr>
                              <w:rFonts w:ascii="Times New Roman" w:hAnsi="Times New Roman"/>
                              <w:b/>
                              <w:bCs/>
                            </w:rPr>
                            <w:t>4</w:t>
                          </w:r>
                          <w:r w:rsidR="00D63EED">
                            <w:rPr>
                              <w:rFonts w:ascii="Times New Roman" w:hAnsi="Times New Roman"/>
                              <w:b/>
                              <w:bCs/>
                            </w:rPr>
                            <w:t>.</w:t>
                          </w:r>
                          <w:r w:rsidR="00AF604F">
                            <w:rPr>
                              <w:rFonts w:ascii="Times New Roman" w:hAnsi="Times New Roman"/>
                              <w:b/>
                              <w:bCs/>
                            </w:rPr>
                            <w:t>1221</w:t>
                          </w:r>
                          <w:r w:rsidR="00D63EED">
                            <w:rPr>
                              <w:rFonts w:ascii="Times New Roman" w:hAnsi="Times New Roman"/>
                              <w:b/>
                              <w:bCs/>
                            </w:rPr>
                            <w:t xml:space="preserve">|                    </w:t>
                          </w:r>
                          <w:r w:rsidR="00D63EED">
                            <w:rPr>
                              <w:rFonts w:ascii="Times New Roman" w:eastAsia="DengXian Light" w:hAnsi="Times New Roman"/>
                              <w:b/>
                              <w:bCs/>
                            </w:rPr>
                            <w:t xml:space="preserve">Page </w:t>
                          </w:r>
                          <w:r w:rsidR="00D63EED">
                            <w:rPr>
                              <w:rFonts w:ascii="Times New Roman" w:eastAsia="DengXian" w:hAnsi="Times New Roman"/>
                              <w:b/>
                              <w:bCs/>
                            </w:rPr>
                            <w:fldChar w:fldCharType="begin"/>
                          </w:r>
                          <w:r w:rsidR="00D63EED">
                            <w:rPr>
                              <w:rFonts w:ascii="Times New Roman" w:hAnsi="Times New Roman"/>
                              <w:b/>
                              <w:bCs/>
                            </w:rPr>
                            <w:instrText xml:space="preserve"> PAGE   \* MERGEFORMAT </w:instrText>
                          </w:r>
                          <w:r w:rsidR="00D63EED">
                            <w:rPr>
                              <w:rFonts w:ascii="Times New Roman" w:eastAsia="DengXian" w:hAnsi="Times New Roman"/>
                              <w:b/>
                              <w:bCs/>
                            </w:rPr>
                            <w:fldChar w:fldCharType="separate"/>
                          </w:r>
                          <w:r w:rsidR="00AF604F" w:rsidRPr="00AF604F">
                            <w:rPr>
                              <w:rFonts w:ascii="Times New Roman" w:eastAsia="DengXian" w:hAnsi="Times New Roman"/>
                              <w:b/>
                              <w:bCs/>
                              <w:noProof/>
                            </w:rPr>
                            <w:t>3798</w:t>
                          </w:r>
                          <w:r w:rsidR="00D63EED">
                            <w:rPr>
                              <w:rFonts w:ascii="Times New Roman" w:eastAsia="DengXian Light" w:hAnsi="Times New Roman"/>
                              <w:b/>
                              <w:bCs/>
                            </w:rPr>
                            <w:fldChar w:fldCharType="end"/>
                          </w:r>
                        </w:p>
                      </w:txbxContent>
                    </wps:txbx>
                    <wps:bodyPr vert="horz"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82.65pt;height:13.9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" filled="f" stroked="f" strokeweight=".5pt">
              <v:textbox inset="0,0,0,0">
                <w:txbxContent>
                  <w:p w14:paraId="6FFC6C8D" w14:textId="6E840BE8" w:rsidR="002642D7" w:rsidRDefault="00F71E16">
                    <w:pPr>
                      <w:pStyle w:val="Footer"/>
                      <w:ind w:firstLineChars="150" w:firstLine="330"/>
                    </w:pPr>
                    <w:hyperlink r:id="rId2" w:tgtFrame="_blank" w:history="1">
                      <w:r w:rsidR="00D63EED">
                        <w:rPr>
                          <w:rStyle w:val="Hyperlink"/>
                          <w:rFonts w:ascii="Times New Roman" w:hAnsi="Times New Roman"/>
                          <w:b/>
                          <w:bCs/>
                          <w:color w:val="1A0DAB"/>
                          <w:shd w:val="clear" w:color="auto" w:fill="FFFFFF"/>
                        </w:rPr>
                        <w:t>https://academia.edu.pk/</w:t>
                      </w:r>
                    </w:hyperlink>
                    <w:r w:rsidR="00D63EED">
                      <w:rPr>
                        <w:b/>
                        <w:bCs/>
                      </w:rPr>
                      <w:tab/>
                      <w:t xml:space="preserve">                       </w:t>
                    </w:r>
                    <w:r w:rsidR="00D63EED">
                      <w:rPr>
                        <w:rFonts w:ascii="Times New Roman" w:hAnsi="Times New Roman"/>
                        <w:b/>
                        <w:bCs/>
                      </w:rPr>
                      <w:t>|DOI: 10.63056/ACAD.004.0</w:t>
                    </w:r>
                    <w:r w:rsidR="000C340A">
                      <w:rPr>
                        <w:rFonts w:ascii="Times New Roman" w:hAnsi="Times New Roman"/>
                        <w:b/>
                        <w:bCs/>
                      </w:rPr>
                      <w:t>4</w:t>
                    </w:r>
                    <w:r w:rsidR="00D63EED">
                      <w:rPr>
                        <w:rFonts w:ascii="Times New Roman" w:hAnsi="Times New Roman"/>
                        <w:b/>
                        <w:bCs/>
                      </w:rPr>
                      <w:t>.</w:t>
                    </w:r>
                    <w:r w:rsidR="00AF604F">
                      <w:rPr>
                        <w:rFonts w:ascii="Times New Roman" w:hAnsi="Times New Roman"/>
                        <w:b/>
                        <w:bCs/>
                      </w:rPr>
                      <w:t>1221</w:t>
                    </w:r>
                    <w:r w:rsidR="00D63EED">
                      <w:rPr>
                        <w:rFonts w:ascii="Times New Roman" w:hAnsi="Times New Roman"/>
                        <w:b/>
                        <w:bCs/>
                      </w:rPr>
                      <w:t xml:space="preserve">|                    </w:t>
                    </w:r>
                    <w:r w:rsidR="00D63EED">
                      <w:rPr>
                        <w:rFonts w:ascii="Times New Roman" w:eastAsia="DengXian Light" w:hAnsi="Times New Roman"/>
                        <w:b/>
                        <w:bCs/>
                      </w:rPr>
                      <w:t xml:space="preserve">Page </w:t>
                    </w:r>
                    <w:r w:rsidR="00D63EED">
                      <w:rPr>
                        <w:rFonts w:ascii="Times New Roman" w:eastAsia="DengXian" w:hAnsi="Times New Roman"/>
                        <w:b/>
                        <w:bCs/>
                      </w:rPr>
                      <w:fldChar w:fldCharType="begin"/>
                    </w:r>
                    <w:r w:rsidR="00D63EED">
                      <w:rPr>
                        <w:rFonts w:ascii="Times New Roman" w:hAnsi="Times New Roman"/>
                        <w:b/>
                        <w:bCs/>
                      </w:rPr>
                      <w:instrText xml:space="preserve"> PAGE   \* MERGEFORMAT </w:instrText>
                    </w:r>
                    <w:r w:rsidR="00D63EED">
                      <w:rPr>
                        <w:rFonts w:ascii="Times New Roman" w:eastAsia="DengXian" w:hAnsi="Times New Roman"/>
                        <w:b/>
                        <w:bCs/>
                      </w:rPr>
                      <w:fldChar w:fldCharType="separate"/>
                    </w:r>
                    <w:r w:rsidR="00AF604F" w:rsidRPr="00AF604F">
                      <w:rPr>
                        <w:rFonts w:ascii="Times New Roman" w:eastAsia="DengXian" w:hAnsi="Times New Roman"/>
                        <w:b/>
                        <w:bCs/>
                        <w:noProof/>
                      </w:rPr>
                      <w:t>3798</w:t>
                    </w:r>
                    <w:r w:rsidR="00D63EED">
                      <w:rPr>
                        <w:rFonts w:ascii="Times New Roman" w:eastAsia="DengXian Light" w:hAnsi="Times New Roman"/>
                        <w:b/>
                        <w:bCs/>
                      </w:rPr>
                      <w:fldChar w:fldCharType="end"/>
                    </w:r>
                  </w:p>
                </w:txbxContent>
              </v:textbox>
              <w10:wrap anchorx="margin"/>
            </v:shape>
          </w:pict>
        </mc:Fallback>
      </mc:AlternateContent>
    </w:r>
  </w:p>
  <w:p w14:paraId="2146368E" w14:textId="77777777" w:rsidR="002642D7" w:rsidRDefault="00D63EED">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902DA" w14:textId="77777777" w:rsidR="00F71E16" w:rsidRDefault="00F71E16">
      <w:pPr>
        <w:spacing w:after="0"/>
      </w:pPr>
      <w:r>
        <w:separator/>
      </w:r>
    </w:p>
  </w:footnote>
  <w:footnote w:type="continuationSeparator" w:id="0">
    <w:p w14:paraId="111FAEB4" w14:textId="77777777" w:rsidR="00F71E16" w:rsidRDefault="00F71E1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DAB0C" w14:textId="77777777" w:rsidR="002642D7" w:rsidRDefault="00D63EED">
    <w:pPr>
      <w:pStyle w:val="Header"/>
      <w:pBdr>
        <w:bottom w:val="thickThinSmallGap" w:sz="24" w:space="1" w:color="823B0B"/>
      </w:pBdr>
      <w:jc w:val="center"/>
      <w:rPr>
        <w:rFonts w:ascii="Times New Roman" w:eastAsia="DengXian Light" w:hAnsi="Times New Roman" w:cs="Times New Roman"/>
        <w:sz w:val="32"/>
        <w:szCs w:val="32"/>
      </w:rPr>
    </w:pPr>
    <w:r>
      <w:rPr>
        <w:rFonts w:ascii="Times New Roman" w:hAnsi="Times New Roman" w:cs="Times New Roman"/>
        <w:noProof/>
        <w:color w:val="000000"/>
      </w:rPr>
      <mc:AlternateContent>
        <mc:Choice Requires="wps">
          <w:drawing>
            <wp:anchor distT="0" distB="0" distL="114300" distR="114300" simplePos="0" relativeHeight="251659264" behindDoc="0" locked="0" layoutInCell="1" allowOverlap="1" wp14:anchorId="64B9E07A" wp14:editId="49E59078">
              <wp:simplePos x="0" y="0"/>
              <wp:positionH relativeFrom="page">
                <wp:align>center</wp:align>
              </wp:positionH>
              <wp:positionV relativeFrom="page">
                <wp:align>center</wp:align>
              </wp:positionV>
              <wp:extent cx="7376160" cy="9555480"/>
              <wp:effectExtent l="7620" t="7620" r="20320" b="12700"/>
              <wp:wrapNone/>
              <wp:docPr id="3"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76717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xmlns:wpsCustomData="http://www.wps.cn/officeDocument/2013/wpsCustomData">
          <w:pict>
            <v:rect id="Rectangle 222" o:spid="_x0000_s1026" o:spt="1" style="position:absolute;left:0pt;height:752.4pt;width:580.8pt;mso-position-horizontal:center;mso-position-horizontal-relative:page;mso-position-vertical:center;mso-position-vertical-relative:page;z-index:251659264;v-text-anchor:middle;mso-width-relative:page;mso-height-relative:page;mso-width-percent:950;mso-height-percent:950;" filled="f" stroked="t" coordsize="21600,21600" o:gfxdata="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70bRxdUAAAAHAQAADwAAAAAAAAABACAAAAAiAAAA&#10;ZHJzL2Rvd25yZXYueG1sUEsBAhQAFAAAAAgAh07iQJbDRip8AgAAAQUAAA4AAAAAAAAAAQAgAAAA&#10;JAEAAGRycy9lMm9Eb2MueG1sUEsFBgAAAAAGAAYAWQEAABIGAAAAAA==&#10;">
              <v:fill on="f" focussize="0,0"/>
              <v:stroke weight="1.25pt" color="#3B3939" miterlimit="8" joinstyle="miter"/>
              <v:imagedata o:title=""/>
              <o:lock v:ext="edit" aspectratio="f"/>
            </v:rect>
          </w:pict>
        </mc:Fallback>
      </mc:AlternateContent>
    </w:r>
    <w:r>
      <w:rPr>
        <w:rFonts w:ascii="Times New Roman" w:hAnsi="Times New Roman" w:cs="Times New Roman"/>
        <w:noProof/>
        <w:color w:val="000000"/>
      </w:rPr>
      <mc:AlternateContent>
        <mc:Choice Requires="wps">
          <w:drawing>
            <wp:anchor distT="0" distB="0" distL="114300" distR="114300" simplePos="0" relativeHeight="251660288" behindDoc="0" locked="0" layoutInCell="1" allowOverlap="1" wp14:anchorId="06E437DE" wp14:editId="7C40052E">
              <wp:simplePos x="0" y="0"/>
              <wp:positionH relativeFrom="page">
                <wp:align>center</wp:align>
              </wp:positionH>
              <wp:positionV relativeFrom="page">
                <wp:align>center</wp:align>
              </wp:positionV>
              <wp:extent cx="7376160" cy="9555480"/>
              <wp:effectExtent l="7620" t="7620" r="20320" b="12700"/>
              <wp:wrapNone/>
              <wp:docPr id="5" name="Rectangle 1"/>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76717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xmlns:wpsCustomData="http://www.wps.cn/officeDocument/2013/wpsCustomData">
          <w:pict>
            <v:rect id="Rectangle 1"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t" coordsize="21600,21600" o:gfxdata="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9G0cXVAAAABwEAAA8AAAAAAAAAAQAgAAAAIgAAAGRy&#10;cy9kb3ducmV2LnhtbFBLAQIUABQAAAAIAIdO4kCJgJHdegIAAP8EAAAOAAAAAAAAAAEAIAAAACQB&#10;AABkcnMvZTJvRG9jLnhtbFBLBQYAAAAABgAGAFkBAAAQBgAAAAA=&#10;">
              <v:fill on="f" focussize="0,0"/>
              <v:stroke weight="1.25pt" color="#3B3939" miterlimit="8" joinstyle="miter"/>
              <v:imagedata o:title=""/>
              <o:lock v:ext="edit" aspectratio="f"/>
            </v:rect>
          </w:pict>
        </mc:Fallback>
      </mc:AlternateContent>
    </w:r>
    <w:r>
      <w:rPr>
        <w:rFonts w:ascii="Times New Roman" w:hAnsi="Times New Roman" w:cs="Times New Roman"/>
        <w:noProof/>
        <w:color w:val="000000"/>
      </w:rPr>
      <mc:AlternateContent>
        <mc:Choice Requires="wps">
          <w:drawing>
            <wp:anchor distT="0" distB="0" distL="114300" distR="114300" simplePos="0" relativeHeight="251661312" behindDoc="0" locked="0" layoutInCell="1" allowOverlap="1" wp14:anchorId="3F13A521" wp14:editId="6FB2C0B9">
              <wp:simplePos x="0" y="0"/>
              <wp:positionH relativeFrom="page">
                <wp:align>center</wp:align>
              </wp:positionH>
              <wp:positionV relativeFrom="page">
                <wp:align>center</wp:align>
              </wp:positionV>
              <wp:extent cx="7376160" cy="9555480"/>
              <wp:effectExtent l="7620" t="7620" r="20320" b="12700"/>
              <wp:wrapNone/>
              <wp:docPr id="6" name="Rectangle 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76717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xmlns:wpsCustomData="http://www.wps.cn/officeDocument/2013/wpsCustomData">
          <w:pict>
            <v:rect id="Rectangle 2" o:spid="_x0000_s1026" o:spt="1" style="position:absolute;left:0pt;height:752.4pt;width:580.8pt;mso-position-horizontal:center;mso-position-horizontal-relative:page;mso-position-vertical:center;mso-position-vertical-relative:page;z-index:251661312;v-text-anchor:middle;mso-width-relative:page;mso-height-relative:page;mso-width-percent:950;mso-height-percent:950;" filled="f" stroked="t" coordsize="21600,21600" o:gfxdata="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9G0cXVAAAABwEAAA8AAAAAAAAAAQAgAAAAIgAAAGRy&#10;cy9kb3ducmV2LnhtbFBLAQIUABQAAAAIAIdO4kAT00gXegIAAP8EAAAOAAAAAAAAAAEAIAAAACQB&#10;AABkcnMvZTJvRG9jLnhtbFBLBQYAAAAABgAGAFkBAAAQBgAAAAA=&#10;">
              <v:fill on="f" focussize="0,0"/>
              <v:stroke weight="1.25pt" color="#3B3939" miterlimit="8" joinstyle="miter"/>
              <v:imagedata o:title=""/>
              <o:lock v:ext="edit" aspectratio="f"/>
            </v:rect>
          </w:pict>
        </mc:Fallback>
      </mc:AlternateContent>
    </w:r>
    <w:r>
      <w:rPr>
        <w:rFonts w:ascii="Times New Roman" w:hAnsi="Times New Roman" w:cs="Times New Roman"/>
        <w:b/>
        <w:sz w:val="28"/>
        <w:szCs w:val="28"/>
        <w:lang w:eastAsia="en-GB"/>
      </w:rPr>
      <w:t xml:space="preserve">ACADEMIA International Journal for Social Sciences                                                                Volume 4, Issue </w:t>
    </w:r>
    <w:r w:rsidR="0035167D">
      <w:rPr>
        <w:rFonts w:ascii="Times New Roman" w:hAnsi="Times New Roman" w:cs="Times New Roman"/>
        <w:b/>
        <w:sz w:val="28"/>
        <w:szCs w:val="28"/>
        <w:lang w:eastAsia="en-GB"/>
      </w:rPr>
      <w:t>4</w:t>
    </w:r>
    <w:r>
      <w:rPr>
        <w:rFonts w:ascii="Times New Roman" w:hAnsi="Times New Roman" w:cs="Times New Roman"/>
        <w:b/>
        <w:sz w:val="28"/>
        <w:szCs w:val="28"/>
        <w:lang w:eastAsia="en-GB"/>
      </w:rPr>
      <w:t>, 2025                 ISSN-L (Online): 3006-6638</w:t>
    </w:r>
  </w:p>
  <w:p w14:paraId="0127ACA0" w14:textId="77777777" w:rsidR="002642D7" w:rsidRDefault="00D63EED">
    <w:pPr>
      <w:spacing w:line="264" w:lineRule="auto"/>
      <w:rPr>
        <w:rFonts w:ascii="Times New Roman" w:hAnsi="Times New Roman" w:cs="Times New Roman"/>
      </w:rPr>
    </w:pPr>
    <w:r>
      <w:rPr>
        <w:rFonts w:ascii="Times New Roman" w:hAnsi="Times New Roman" w:cs="Times New Roman"/>
        <w:noProof/>
        <w:color w:val="000000"/>
      </w:rPr>
      <mc:AlternateContent>
        <mc:Choice Requires="wps">
          <w:drawing>
            <wp:anchor distT="0" distB="0" distL="114300" distR="114300" simplePos="0" relativeHeight="251662336" behindDoc="0" locked="0" layoutInCell="1" allowOverlap="1" wp14:anchorId="37985BF7" wp14:editId="6B0CD5CA">
              <wp:simplePos x="0" y="0"/>
              <wp:positionH relativeFrom="page">
                <wp:align>center</wp:align>
              </wp:positionH>
              <wp:positionV relativeFrom="page">
                <wp:align>center</wp:align>
              </wp:positionV>
              <wp:extent cx="7376160" cy="9555480"/>
              <wp:effectExtent l="7620" t="7620" r="20320" b="12700"/>
              <wp:wrapNone/>
              <wp:docPr id="7"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solidFill>
                          <a:srgbClr val="757070"/>
                        </a:solidFill>
                        <a:prstDash val="solid"/>
                        <a:miter/>
                      </a:ln>
                      <a:effectLst/>
                    </wps:spPr>
                    <wps:bodyPr/>
                  </wps:wsp>
                </a:graphicData>
              </a:graphic>
              <wp14:sizeRelH relativeFrom="page">
                <wp14:pctWidth>95000</wp14:pctWidth>
              </wp14:sizeRelH>
              <wp14:sizeRelV relativeFrom="page">
                <wp14:pctHeight>95000</wp14:pctHeight>
              </wp14:sizeRelV>
            </wp:anchor>
          </w:drawing>
        </mc:Choice>
        <mc:Fallback xmlns:w15="http://schemas.microsoft.com/office/word/2012/wordml" xmlns:wpsCustomData="http://www.wps.cn/officeDocument/2013/wpsCustomData">
          <w:pict>
            <v:rect id="Rectangle 222" o:spid="_x0000_s1026" o:spt="1" style="position:absolute;left:0pt;height:752.4pt;width:580.8pt;mso-position-horizontal:center;mso-position-horizontal-relative:page;mso-position-vertical:center;mso-position-vertical-relative:page;z-index:251662336;mso-width-relative:page;mso-height-relative:page;mso-width-percent:950;mso-height-percent:950;" filled="f" stroked="t" coordsize="21600,21600" o:gfxdata="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b7cPPXAAAABwEAAA8AAAAAAAAAAQAgAAAAIgAA&#10;AGRycy9kb3ducmV2LnhtbFBLAQIUABQAAAAIAIdO4kBYB46v0AEAAKoDAAAOAAAAAAAAAAEAIAAA&#10;ACYBAABkcnMvZTJvRG9jLnhtbFBLBQYAAAAABgAGAFkBAABoBQAAAAA=&#10;">
              <v:fill on="f" focussize="0,0"/>
              <v:stroke weight="1.25pt" color="#757070"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6"/>
    <w:multiLevelType w:val="multilevel"/>
    <w:tmpl w:val="000000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1D"/>
    <w:multiLevelType w:val="multilevel"/>
    <w:tmpl w:val="0000001D"/>
    <w:lvl w:ilvl="0">
      <w:start w:val="1"/>
      <w:numFmt w:val="decimal"/>
      <w:pStyle w:val="61"/>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6E5"/>
    <w:rsid w:val="00001EA6"/>
    <w:rsid w:val="00002EC2"/>
    <w:rsid w:val="0000681D"/>
    <w:rsid w:val="00010B4D"/>
    <w:rsid w:val="00011599"/>
    <w:rsid w:val="00011C05"/>
    <w:rsid w:val="00012F69"/>
    <w:rsid w:val="0001497E"/>
    <w:rsid w:val="0001601B"/>
    <w:rsid w:val="00016700"/>
    <w:rsid w:val="00021899"/>
    <w:rsid w:val="00021DD3"/>
    <w:rsid w:val="000221E4"/>
    <w:rsid w:val="00022759"/>
    <w:rsid w:val="00025439"/>
    <w:rsid w:val="000254BB"/>
    <w:rsid w:val="0003254E"/>
    <w:rsid w:val="0003783F"/>
    <w:rsid w:val="000410C7"/>
    <w:rsid w:val="000440CC"/>
    <w:rsid w:val="00055D03"/>
    <w:rsid w:val="00056022"/>
    <w:rsid w:val="00056891"/>
    <w:rsid w:val="00057ECC"/>
    <w:rsid w:val="0006099F"/>
    <w:rsid w:val="00060B92"/>
    <w:rsid w:val="00061224"/>
    <w:rsid w:val="00063E9C"/>
    <w:rsid w:val="00064F49"/>
    <w:rsid w:val="00071CCD"/>
    <w:rsid w:val="00075D1B"/>
    <w:rsid w:val="00077E85"/>
    <w:rsid w:val="00081007"/>
    <w:rsid w:val="00083651"/>
    <w:rsid w:val="00086EDF"/>
    <w:rsid w:val="00090751"/>
    <w:rsid w:val="00096BF7"/>
    <w:rsid w:val="000A1598"/>
    <w:rsid w:val="000A2741"/>
    <w:rsid w:val="000A6ED7"/>
    <w:rsid w:val="000A750F"/>
    <w:rsid w:val="000B3AC0"/>
    <w:rsid w:val="000B4B30"/>
    <w:rsid w:val="000C0364"/>
    <w:rsid w:val="000C06DA"/>
    <w:rsid w:val="000C1650"/>
    <w:rsid w:val="000C3089"/>
    <w:rsid w:val="000C340A"/>
    <w:rsid w:val="000C35AB"/>
    <w:rsid w:val="000C3910"/>
    <w:rsid w:val="000D5F70"/>
    <w:rsid w:val="000E0D53"/>
    <w:rsid w:val="000E1866"/>
    <w:rsid w:val="000E2078"/>
    <w:rsid w:val="000E29A2"/>
    <w:rsid w:val="000F15DB"/>
    <w:rsid w:val="000F5A53"/>
    <w:rsid w:val="00100265"/>
    <w:rsid w:val="00100A57"/>
    <w:rsid w:val="001035F4"/>
    <w:rsid w:val="00105965"/>
    <w:rsid w:val="00107781"/>
    <w:rsid w:val="0011012F"/>
    <w:rsid w:val="001103FA"/>
    <w:rsid w:val="00111311"/>
    <w:rsid w:val="00113214"/>
    <w:rsid w:val="00116DFB"/>
    <w:rsid w:val="00120B57"/>
    <w:rsid w:val="00125962"/>
    <w:rsid w:val="001263EF"/>
    <w:rsid w:val="00127066"/>
    <w:rsid w:val="001270B1"/>
    <w:rsid w:val="00133392"/>
    <w:rsid w:val="0013612D"/>
    <w:rsid w:val="0013731E"/>
    <w:rsid w:val="00137C33"/>
    <w:rsid w:val="00143926"/>
    <w:rsid w:val="001443CD"/>
    <w:rsid w:val="00145505"/>
    <w:rsid w:val="001510C0"/>
    <w:rsid w:val="001536A8"/>
    <w:rsid w:val="001574AE"/>
    <w:rsid w:val="00161927"/>
    <w:rsid w:val="001627D1"/>
    <w:rsid w:val="00162A82"/>
    <w:rsid w:val="00164150"/>
    <w:rsid w:val="00164920"/>
    <w:rsid w:val="00167BD9"/>
    <w:rsid w:val="0017043F"/>
    <w:rsid w:val="00172D68"/>
    <w:rsid w:val="001733C2"/>
    <w:rsid w:val="00173A86"/>
    <w:rsid w:val="00180D69"/>
    <w:rsid w:val="001854E2"/>
    <w:rsid w:val="00187182"/>
    <w:rsid w:val="001A2411"/>
    <w:rsid w:val="001A430B"/>
    <w:rsid w:val="001A46E3"/>
    <w:rsid w:val="001A4F2A"/>
    <w:rsid w:val="001B243E"/>
    <w:rsid w:val="001B2CF3"/>
    <w:rsid w:val="001C2DF1"/>
    <w:rsid w:val="001E1E67"/>
    <w:rsid w:val="001E2E53"/>
    <w:rsid w:val="001E32DB"/>
    <w:rsid w:val="001E554F"/>
    <w:rsid w:val="001E56F6"/>
    <w:rsid w:val="001F22BB"/>
    <w:rsid w:val="001F53A2"/>
    <w:rsid w:val="0020639A"/>
    <w:rsid w:val="002072C2"/>
    <w:rsid w:val="002122D9"/>
    <w:rsid w:val="00216566"/>
    <w:rsid w:val="0022102A"/>
    <w:rsid w:val="002211A2"/>
    <w:rsid w:val="00222CB3"/>
    <w:rsid w:val="00225A7B"/>
    <w:rsid w:val="00226A44"/>
    <w:rsid w:val="00243C84"/>
    <w:rsid w:val="00250556"/>
    <w:rsid w:val="00261D01"/>
    <w:rsid w:val="00263BCC"/>
    <w:rsid w:val="002642D7"/>
    <w:rsid w:val="00271B22"/>
    <w:rsid w:val="00272065"/>
    <w:rsid w:val="00277B9A"/>
    <w:rsid w:val="00284954"/>
    <w:rsid w:val="00284A4F"/>
    <w:rsid w:val="00285B1C"/>
    <w:rsid w:val="00285DE7"/>
    <w:rsid w:val="00286134"/>
    <w:rsid w:val="002901E3"/>
    <w:rsid w:val="00294F1F"/>
    <w:rsid w:val="00297628"/>
    <w:rsid w:val="002B2004"/>
    <w:rsid w:val="002B3517"/>
    <w:rsid w:val="002C0190"/>
    <w:rsid w:val="002C08FF"/>
    <w:rsid w:val="002C3AEB"/>
    <w:rsid w:val="002C441C"/>
    <w:rsid w:val="002D109A"/>
    <w:rsid w:val="002D321C"/>
    <w:rsid w:val="002D78E6"/>
    <w:rsid w:val="002F0F6A"/>
    <w:rsid w:val="002F16A4"/>
    <w:rsid w:val="00301A19"/>
    <w:rsid w:val="00305186"/>
    <w:rsid w:val="0031378E"/>
    <w:rsid w:val="00322990"/>
    <w:rsid w:val="003275D0"/>
    <w:rsid w:val="00334E52"/>
    <w:rsid w:val="003412E3"/>
    <w:rsid w:val="00347F52"/>
    <w:rsid w:val="0035167D"/>
    <w:rsid w:val="00356123"/>
    <w:rsid w:val="003561A6"/>
    <w:rsid w:val="00356BAB"/>
    <w:rsid w:val="00356F66"/>
    <w:rsid w:val="00372AE2"/>
    <w:rsid w:val="003747F9"/>
    <w:rsid w:val="00374872"/>
    <w:rsid w:val="0037527A"/>
    <w:rsid w:val="003808C4"/>
    <w:rsid w:val="00381905"/>
    <w:rsid w:val="00386E90"/>
    <w:rsid w:val="00387008"/>
    <w:rsid w:val="0038757B"/>
    <w:rsid w:val="0039078D"/>
    <w:rsid w:val="003A0F21"/>
    <w:rsid w:val="003A2083"/>
    <w:rsid w:val="003A6E5A"/>
    <w:rsid w:val="003A746C"/>
    <w:rsid w:val="003A7A92"/>
    <w:rsid w:val="003B4F6D"/>
    <w:rsid w:val="003B754A"/>
    <w:rsid w:val="003C1E36"/>
    <w:rsid w:val="003C1EB4"/>
    <w:rsid w:val="003C63F2"/>
    <w:rsid w:val="003D0AAB"/>
    <w:rsid w:val="003D7856"/>
    <w:rsid w:val="003E3162"/>
    <w:rsid w:val="003E69F6"/>
    <w:rsid w:val="003F5995"/>
    <w:rsid w:val="003F7EE1"/>
    <w:rsid w:val="0040675C"/>
    <w:rsid w:val="00407C69"/>
    <w:rsid w:val="00407DF3"/>
    <w:rsid w:val="00411862"/>
    <w:rsid w:val="0041255C"/>
    <w:rsid w:val="0041308D"/>
    <w:rsid w:val="004133BD"/>
    <w:rsid w:val="00413686"/>
    <w:rsid w:val="00420634"/>
    <w:rsid w:val="004258A2"/>
    <w:rsid w:val="00425CDE"/>
    <w:rsid w:val="00431408"/>
    <w:rsid w:val="00442895"/>
    <w:rsid w:val="00444472"/>
    <w:rsid w:val="004462D3"/>
    <w:rsid w:val="00455E6E"/>
    <w:rsid w:val="004605AB"/>
    <w:rsid w:val="00461A34"/>
    <w:rsid w:val="004652D1"/>
    <w:rsid w:val="00470C2E"/>
    <w:rsid w:val="00475608"/>
    <w:rsid w:val="004801F5"/>
    <w:rsid w:val="00481DA3"/>
    <w:rsid w:val="004840E3"/>
    <w:rsid w:val="0048579D"/>
    <w:rsid w:val="00487CF4"/>
    <w:rsid w:val="004941A9"/>
    <w:rsid w:val="00494CA0"/>
    <w:rsid w:val="004A2418"/>
    <w:rsid w:val="004B153A"/>
    <w:rsid w:val="004B6ED2"/>
    <w:rsid w:val="004C6F76"/>
    <w:rsid w:val="004D16E1"/>
    <w:rsid w:val="004E045F"/>
    <w:rsid w:val="004E168A"/>
    <w:rsid w:val="004E7CC6"/>
    <w:rsid w:val="004F2BB0"/>
    <w:rsid w:val="004F48D1"/>
    <w:rsid w:val="004F5A0F"/>
    <w:rsid w:val="004F6BEB"/>
    <w:rsid w:val="005001ED"/>
    <w:rsid w:val="00501C87"/>
    <w:rsid w:val="00504213"/>
    <w:rsid w:val="00507068"/>
    <w:rsid w:val="005140C1"/>
    <w:rsid w:val="0051442A"/>
    <w:rsid w:val="005247A8"/>
    <w:rsid w:val="005310FA"/>
    <w:rsid w:val="0053143A"/>
    <w:rsid w:val="00533359"/>
    <w:rsid w:val="00533DDF"/>
    <w:rsid w:val="005348E7"/>
    <w:rsid w:val="005526D4"/>
    <w:rsid w:val="00562ED3"/>
    <w:rsid w:val="00572B4F"/>
    <w:rsid w:val="00584CE0"/>
    <w:rsid w:val="005911E6"/>
    <w:rsid w:val="005935D0"/>
    <w:rsid w:val="005944D5"/>
    <w:rsid w:val="005A78AC"/>
    <w:rsid w:val="005B1198"/>
    <w:rsid w:val="005B1589"/>
    <w:rsid w:val="005B7F54"/>
    <w:rsid w:val="005C0A77"/>
    <w:rsid w:val="005C5844"/>
    <w:rsid w:val="005D031F"/>
    <w:rsid w:val="005D5E00"/>
    <w:rsid w:val="005D5E11"/>
    <w:rsid w:val="005E1D76"/>
    <w:rsid w:val="005F050E"/>
    <w:rsid w:val="005F5199"/>
    <w:rsid w:val="005F5E92"/>
    <w:rsid w:val="00600F00"/>
    <w:rsid w:val="006051E5"/>
    <w:rsid w:val="006068C1"/>
    <w:rsid w:val="00607E4B"/>
    <w:rsid w:val="00612FFB"/>
    <w:rsid w:val="00616BD0"/>
    <w:rsid w:val="00625A02"/>
    <w:rsid w:val="00626328"/>
    <w:rsid w:val="00627473"/>
    <w:rsid w:val="00627B1D"/>
    <w:rsid w:val="00634C6C"/>
    <w:rsid w:val="006366AD"/>
    <w:rsid w:val="00645314"/>
    <w:rsid w:val="0065466B"/>
    <w:rsid w:val="00657A35"/>
    <w:rsid w:val="00666919"/>
    <w:rsid w:val="00670A51"/>
    <w:rsid w:val="00671B5D"/>
    <w:rsid w:val="00672068"/>
    <w:rsid w:val="0067371B"/>
    <w:rsid w:val="00673A56"/>
    <w:rsid w:val="00683B59"/>
    <w:rsid w:val="00684E9C"/>
    <w:rsid w:val="0068501E"/>
    <w:rsid w:val="00685810"/>
    <w:rsid w:val="00690492"/>
    <w:rsid w:val="00695AC4"/>
    <w:rsid w:val="006968B3"/>
    <w:rsid w:val="006B1B9A"/>
    <w:rsid w:val="006B6A48"/>
    <w:rsid w:val="006B6A65"/>
    <w:rsid w:val="006B6B64"/>
    <w:rsid w:val="006B6F51"/>
    <w:rsid w:val="006C5162"/>
    <w:rsid w:val="006C66FF"/>
    <w:rsid w:val="006D5C36"/>
    <w:rsid w:val="006D6C41"/>
    <w:rsid w:val="006E0561"/>
    <w:rsid w:val="006E23CA"/>
    <w:rsid w:val="006E2EDA"/>
    <w:rsid w:val="006E3D60"/>
    <w:rsid w:val="006E53D5"/>
    <w:rsid w:val="006E55BA"/>
    <w:rsid w:val="006F05EE"/>
    <w:rsid w:val="006F3266"/>
    <w:rsid w:val="00700708"/>
    <w:rsid w:val="00700FCB"/>
    <w:rsid w:val="00711308"/>
    <w:rsid w:val="00712858"/>
    <w:rsid w:val="00714B92"/>
    <w:rsid w:val="007159BF"/>
    <w:rsid w:val="007203D4"/>
    <w:rsid w:val="00723AD5"/>
    <w:rsid w:val="00724075"/>
    <w:rsid w:val="00724209"/>
    <w:rsid w:val="0073033D"/>
    <w:rsid w:val="007349A2"/>
    <w:rsid w:val="0073613C"/>
    <w:rsid w:val="007401CA"/>
    <w:rsid w:val="007549BC"/>
    <w:rsid w:val="007644F5"/>
    <w:rsid w:val="00772419"/>
    <w:rsid w:val="00774D01"/>
    <w:rsid w:val="00782012"/>
    <w:rsid w:val="00783C83"/>
    <w:rsid w:val="0078760F"/>
    <w:rsid w:val="007878C7"/>
    <w:rsid w:val="0079526D"/>
    <w:rsid w:val="00797447"/>
    <w:rsid w:val="007A1B75"/>
    <w:rsid w:val="007A2D12"/>
    <w:rsid w:val="007A3FD9"/>
    <w:rsid w:val="007A5D72"/>
    <w:rsid w:val="007A6E8C"/>
    <w:rsid w:val="007B6D17"/>
    <w:rsid w:val="007C1471"/>
    <w:rsid w:val="007C35B4"/>
    <w:rsid w:val="007D34FF"/>
    <w:rsid w:val="007F01E7"/>
    <w:rsid w:val="007F2C85"/>
    <w:rsid w:val="007F31C6"/>
    <w:rsid w:val="007F4EF9"/>
    <w:rsid w:val="00805C12"/>
    <w:rsid w:val="00806F8D"/>
    <w:rsid w:val="00814D98"/>
    <w:rsid w:val="00815A87"/>
    <w:rsid w:val="00820096"/>
    <w:rsid w:val="00820F86"/>
    <w:rsid w:val="00843449"/>
    <w:rsid w:val="00850ADD"/>
    <w:rsid w:val="00855459"/>
    <w:rsid w:val="00857C4D"/>
    <w:rsid w:val="00861DC4"/>
    <w:rsid w:val="00863A39"/>
    <w:rsid w:val="00875428"/>
    <w:rsid w:val="0087751B"/>
    <w:rsid w:val="0088593B"/>
    <w:rsid w:val="00893848"/>
    <w:rsid w:val="008955E0"/>
    <w:rsid w:val="00895DDB"/>
    <w:rsid w:val="008A5414"/>
    <w:rsid w:val="008B3C9B"/>
    <w:rsid w:val="008B4520"/>
    <w:rsid w:val="008C1961"/>
    <w:rsid w:val="008C2935"/>
    <w:rsid w:val="008C2ED2"/>
    <w:rsid w:val="008C4EDB"/>
    <w:rsid w:val="008C708A"/>
    <w:rsid w:val="008D6C10"/>
    <w:rsid w:val="008E667A"/>
    <w:rsid w:val="008E6894"/>
    <w:rsid w:val="008E7FC1"/>
    <w:rsid w:val="008F00F5"/>
    <w:rsid w:val="008F2DFB"/>
    <w:rsid w:val="00904AE8"/>
    <w:rsid w:val="0090521B"/>
    <w:rsid w:val="00905AA1"/>
    <w:rsid w:val="0091065F"/>
    <w:rsid w:val="00915A3D"/>
    <w:rsid w:val="00922FF7"/>
    <w:rsid w:val="0092370E"/>
    <w:rsid w:val="00930A0F"/>
    <w:rsid w:val="00935572"/>
    <w:rsid w:val="009359B4"/>
    <w:rsid w:val="0093611E"/>
    <w:rsid w:val="00951D2F"/>
    <w:rsid w:val="00951FEF"/>
    <w:rsid w:val="00954677"/>
    <w:rsid w:val="00954947"/>
    <w:rsid w:val="00956B48"/>
    <w:rsid w:val="00960B02"/>
    <w:rsid w:val="00961C17"/>
    <w:rsid w:val="00964014"/>
    <w:rsid w:val="00965681"/>
    <w:rsid w:val="00971DA6"/>
    <w:rsid w:val="00973ADE"/>
    <w:rsid w:val="009821E0"/>
    <w:rsid w:val="009835C1"/>
    <w:rsid w:val="00986ECE"/>
    <w:rsid w:val="00987E13"/>
    <w:rsid w:val="00992EE3"/>
    <w:rsid w:val="00995C23"/>
    <w:rsid w:val="009A1D31"/>
    <w:rsid w:val="009A642E"/>
    <w:rsid w:val="009B013B"/>
    <w:rsid w:val="009B0253"/>
    <w:rsid w:val="009B076C"/>
    <w:rsid w:val="009C0112"/>
    <w:rsid w:val="009C08A5"/>
    <w:rsid w:val="009C2276"/>
    <w:rsid w:val="009C3CF8"/>
    <w:rsid w:val="009C43F1"/>
    <w:rsid w:val="009C4557"/>
    <w:rsid w:val="009C7AA9"/>
    <w:rsid w:val="009D5216"/>
    <w:rsid w:val="009D6683"/>
    <w:rsid w:val="009E0DDE"/>
    <w:rsid w:val="009E6ED0"/>
    <w:rsid w:val="009F1313"/>
    <w:rsid w:val="009F1B87"/>
    <w:rsid w:val="009F31FB"/>
    <w:rsid w:val="009F786E"/>
    <w:rsid w:val="00A02264"/>
    <w:rsid w:val="00A10B4C"/>
    <w:rsid w:val="00A12297"/>
    <w:rsid w:val="00A12A00"/>
    <w:rsid w:val="00A15052"/>
    <w:rsid w:val="00A1635A"/>
    <w:rsid w:val="00A17AE5"/>
    <w:rsid w:val="00A2167E"/>
    <w:rsid w:val="00A24BAC"/>
    <w:rsid w:val="00A24C01"/>
    <w:rsid w:val="00A313C1"/>
    <w:rsid w:val="00A32140"/>
    <w:rsid w:val="00A369EE"/>
    <w:rsid w:val="00A37A57"/>
    <w:rsid w:val="00A40B02"/>
    <w:rsid w:val="00A445CD"/>
    <w:rsid w:val="00A554B7"/>
    <w:rsid w:val="00A62EF6"/>
    <w:rsid w:val="00A67098"/>
    <w:rsid w:val="00A67ADE"/>
    <w:rsid w:val="00A70C5C"/>
    <w:rsid w:val="00A718BF"/>
    <w:rsid w:val="00A74DD9"/>
    <w:rsid w:val="00A7646D"/>
    <w:rsid w:val="00A801EA"/>
    <w:rsid w:val="00A85CD8"/>
    <w:rsid w:val="00A92ED8"/>
    <w:rsid w:val="00A966AD"/>
    <w:rsid w:val="00A9706E"/>
    <w:rsid w:val="00AA28BB"/>
    <w:rsid w:val="00AA551E"/>
    <w:rsid w:val="00AB051C"/>
    <w:rsid w:val="00AB4DB0"/>
    <w:rsid w:val="00AB6173"/>
    <w:rsid w:val="00AB7FFD"/>
    <w:rsid w:val="00AC1C7D"/>
    <w:rsid w:val="00AD01E2"/>
    <w:rsid w:val="00AD0466"/>
    <w:rsid w:val="00AD2660"/>
    <w:rsid w:val="00AD2C01"/>
    <w:rsid w:val="00AE1648"/>
    <w:rsid w:val="00AE352A"/>
    <w:rsid w:val="00AE6970"/>
    <w:rsid w:val="00AF2204"/>
    <w:rsid w:val="00AF604F"/>
    <w:rsid w:val="00AF70DB"/>
    <w:rsid w:val="00B01270"/>
    <w:rsid w:val="00B0242A"/>
    <w:rsid w:val="00B070BC"/>
    <w:rsid w:val="00B07610"/>
    <w:rsid w:val="00B07687"/>
    <w:rsid w:val="00B11CF3"/>
    <w:rsid w:val="00B1447A"/>
    <w:rsid w:val="00B2131D"/>
    <w:rsid w:val="00B21731"/>
    <w:rsid w:val="00B2179A"/>
    <w:rsid w:val="00B21DED"/>
    <w:rsid w:val="00B21FF0"/>
    <w:rsid w:val="00B23C0C"/>
    <w:rsid w:val="00B25592"/>
    <w:rsid w:val="00B301F2"/>
    <w:rsid w:val="00B33305"/>
    <w:rsid w:val="00B35986"/>
    <w:rsid w:val="00B36CDF"/>
    <w:rsid w:val="00B37202"/>
    <w:rsid w:val="00B46759"/>
    <w:rsid w:val="00B5629D"/>
    <w:rsid w:val="00B61489"/>
    <w:rsid w:val="00B646C3"/>
    <w:rsid w:val="00B70EEE"/>
    <w:rsid w:val="00B714D2"/>
    <w:rsid w:val="00B818B2"/>
    <w:rsid w:val="00B9188A"/>
    <w:rsid w:val="00B91E13"/>
    <w:rsid w:val="00BA29AA"/>
    <w:rsid w:val="00BA2A4F"/>
    <w:rsid w:val="00BB1308"/>
    <w:rsid w:val="00BB3F10"/>
    <w:rsid w:val="00BC06FB"/>
    <w:rsid w:val="00BC174E"/>
    <w:rsid w:val="00BC42D6"/>
    <w:rsid w:val="00BC452A"/>
    <w:rsid w:val="00BC614E"/>
    <w:rsid w:val="00BD09D0"/>
    <w:rsid w:val="00BD39B6"/>
    <w:rsid w:val="00BD6745"/>
    <w:rsid w:val="00BD7DEB"/>
    <w:rsid w:val="00BE082B"/>
    <w:rsid w:val="00BE3D84"/>
    <w:rsid w:val="00BE7BFE"/>
    <w:rsid w:val="00BF58AF"/>
    <w:rsid w:val="00BF5DA5"/>
    <w:rsid w:val="00BF6A07"/>
    <w:rsid w:val="00C00BE0"/>
    <w:rsid w:val="00C022AB"/>
    <w:rsid w:val="00C02F51"/>
    <w:rsid w:val="00C048B9"/>
    <w:rsid w:val="00C04CCC"/>
    <w:rsid w:val="00C10D55"/>
    <w:rsid w:val="00C131B8"/>
    <w:rsid w:val="00C13FD6"/>
    <w:rsid w:val="00C1706B"/>
    <w:rsid w:val="00C17CCC"/>
    <w:rsid w:val="00C23532"/>
    <w:rsid w:val="00C26827"/>
    <w:rsid w:val="00C26C4D"/>
    <w:rsid w:val="00C30771"/>
    <w:rsid w:val="00C34E1F"/>
    <w:rsid w:val="00C353F9"/>
    <w:rsid w:val="00C356A5"/>
    <w:rsid w:val="00C46CAB"/>
    <w:rsid w:val="00C51EF6"/>
    <w:rsid w:val="00C536E2"/>
    <w:rsid w:val="00C558D8"/>
    <w:rsid w:val="00C62B8B"/>
    <w:rsid w:val="00C70201"/>
    <w:rsid w:val="00C730E9"/>
    <w:rsid w:val="00C777A7"/>
    <w:rsid w:val="00C828C9"/>
    <w:rsid w:val="00C83811"/>
    <w:rsid w:val="00C96E74"/>
    <w:rsid w:val="00CA1213"/>
    <w:rsid w:val="00CA303E"/>
    <w:rsid w:val="00CA3236"/>
    <w:rsid w:val="00CA44EA"/>
    <w:rsid w:val="00CA6126"/>
    <w:rsid w:val="00CB3092"/>
    <w:rsid w:val="00CC4920"/>
    <w:rsid w:val="00CC7DEC"/>
    <w:rsid w:val="00CD215D"/>
    <w:rsid w:val="00CE0D23"/>
    <w:rsid w:val="00CE420F"/>
    <w:rsid w:val="00CF20BA"/>
    <w:rsid w:val="00CF5C29"/>
    <w:rsid w:val="00D00BB9"/>
    <w:rsid w:val="00D02B21"/>
    <w:rsid w:val="00D15499"/>
    <w:rsid w:val="00D1747A"/>
    <w:rsid w:val="00D224AC"/>
    <w:rsid w:val="00D24228"/>
    <w:rsid w:val="00D24240"/>
    <w:rsid w:val="00D249F0"/>
    <w:rsid w:val="00D34250"/>
    <w:rsid w:val="00D35DE4"/>
    <w:rsid w:val="00D46561"/>
    <w:rsid w:val="00D53EAD"/>
    <w:rsid w:val="00D6039D"/>
    <w:rsid w:val="00D6232A"/>
    <w:rsid w:val="00D63EED"/>
    <w:rsid w:val="00D64ED2"/>
    <w:rsid w:val="00D66624"/>
    <w:rsid w:val="00D8003C"/>
    <w:rsid w:val="00D80C02"/>
    <w:rsid w:val="00D80D0A"/>
    <w:rsid w:val="00D82705"/>
    <w:rsid w:val="00D83C2B"/>
    <w:rsid w:val="00D9125B"/>
    <w:rsid w:val="00D91328"/>
    <w:rsid w:val="00D94D50"/>
    <w:rsid w:val="00D96602"/>
    <w:rsid w:val="00D96E83"/>
    <w:rsid w:val="00DA399A"/>
    <w:rsid w:val="00DA45EC"/>
    <w:rsid w:val="00DB1CAB"/>
    <w:rsid w:val="00DB6E77"/>
    <w:rsid w:val="00DC6AB9"/>
    <w:rsid w:val="00DD4E82"/>
    <w:rsid w:val="00DD6F0A"/>
    <w:rsid w:val="00DD755D"/>
    <w:rsid w:val="00DD7FDF"/>
    <w:rsid w:val="00DE07FB"/>
    <w:rsid w:val="00DE3BE9"/>
    <w:rsid w:val="00DF1940"/>
    <w:rsid w:val="00DF6020"/>
    <w:rsid w:val="00DF79A6"/>
    <w:rsid w:val="00E003A1"/>
    <w:rsid w:val="00E02383"/>
    <w:rsid w:val="00E0360F"/>
    <w:rsid w:val="00E100E8"/>
    <w:rsid w:val="00E1053B"/>
    <w:rsid w:val="00E10F82"/>
    <w:rsid w:val="00E12184"/>
    <w:rsid w:val="00E1560A"/>
    <w:rsid w:val="00E174C5"/>
    <w:rsid w:val="00E17DEF"/>
    <w:rsid w:val="00E22486"/>
    <w:rsid w:val="00E2299E"/>
    <w:rsid w:val="00E24628"/>
    <w:rsid w:val="00E27986"/>
    <w:rsid w:val="00E30510"/>
    <w:rsid w:val="00E30E9F"/>
    <w:rsid w:val="00E327F6"/>
    <w:rsid w:val="00E35230"/>
    <w:rsid w:val="00E35A47"/>
    <w:rsid w:val="00E3774C"/>
    <w:rsid w:val="00E37806"/>
    <w:rsid w:val="00E50B4D"/>
    <w:rsid w:val="00E57684"/>
    <w:rsid w:val="00E632D3"/>
    <w:rsid w:val="00E6556D"/>
    <w:rsid w:val="00E673BA"/>
    <w:rsid w:val="00E7319C"/>
    <w:rsid w:val="00E73E3E"/>
    <w:rsid w:val="00E85343"/>
    <w:rsid w:val="00E938BB"/>
    <w:rsid w:val="00E96D51"/>
    <w:rsid w:val="00EA0662"/>
    <w:rsid w:val="00EA2342"/>
    <w:rsid w:val="00EA3BB4"/>
    <w:rsid w:val="00EA6425"/>
    <w:rsid w:val="00EB6BBF"/>
    <w:rsid w:val="00EC471F"/>
    <w:rsid w:val="00EC6DED"/>
    <w:rsid w:val="00ED0DF4"/>
    <w:rsid w:val="00ED3048"/>
    <w:rsid w:val="00ED3C37"/>
    <w:rsid w:val="00EE1797"/>
    <w:rsid w:val="00EE2152"/>
    <w:rsid w:val="00EE28AA"/>
    <w:rsid w:val="00EE6ED6"/>
    <w:rsid w:val="00EE7446"/>
    <w:rsid w:val="00EE788B"/>
    <w:rsid w:val="00EF0081"/>
    <w:rsid w:val="00EF5438"/>
    <w:rsid w:val="00EF6675"/>
    <w:rsid w:val="00F0481B"/>
    <w:rsid w:val="00F048D3"/>
    <w:rsid w:val="00F05898"/>
    <w:rsid w:val="00F10A6C"/>
    <w:rsid w:val="00F16EE2"/>
    <w:rsid w:val="00F213D0"/>
    <w:rsid w:val="00F215F6"/>
    <w:rsid w:val="00F22FF2"/>
    <w:rsid w:val="00F2534C"/>
    <w:rsid w:val="00F259B1"/>
    <w:rsid w:val="00F27641"/>
    <w:rsid w:val="00F30EB6"/>
    <w:rsid w:val="00F3192A"/>
    <w:rsid w:val="00F31AD1"/>
    <w:rsid w:val="00F327DC"/>
    <w:rsid w:val="00F338BC"/>
    <w:rsid w:val="00F34159"/>
    <w:rsid w:val="00F34486"/>
    <w:rsid w:val="00F37FF9"/>
    <w:rsid w:val="00F414B8"/>
    <w:rsid w:val="00F4293D"/>
    <w:rsid w:val="00F42E39"/>
    <w:rsid w:val="00F43797"/>
    <w:rsid w:val="00F46CCA"/>
    <w:rsid w:val="00F53466"/>
    <w:rsid w:val="00F5434F"/>
    <w:rsid w:val="00F56045"/>
    <w:rsid w:val="00F57BDF"/>
    <w:rsid w:val="00F62579"/>
    <w:rsid w:val="00F65F93"/>
    <w:rsid w:val="00F661CC"/>
    <w:rsid w:val="00F665E5"/>
    <w:rsid w:val="00F71E16"/>
    <w:rsid w:val="00F72803"/>
    <w:rsid w:val="00F7677F"/>
    <w:rsid w:val="00F77A71"/>
    <w:rsid w:val="00F80B35"/>
    <w:rsid w:val="00F81776"/>
    <w:rsid w:val="00F83655"/>
    <w:rsid w:val="00F8651B"/>
    <w:rsid w:val="00F86E16"/>
    <w:rsid w:val="00F87513"/>
    <w:rsid w:val="00F87AE9"/>
    <w:rsid w:val="00F97DAF"/>
    <w:rsid w:val="00FA1BC3"/>
    <w:rsid w:val="00FA673F"/>
    <w:rsid w:val="00FA7CF5"/>
    <w:rsid w:val="00FC1024"/>
    <w:rsid w:val="00FC3EF5"/>
    <w:rsid w:val="00FC41B4"/>
    <w:rsid w:val="00FC5EFE"/>
    <w:rsid w:val="00FD5043"/>
    <w:rsid w:val="00FD69E4"/>
    <w:rsid w:val="00FE46E5"/>
    <w:rsid w:val="00FE51AA"/>
    <w:rsid w:val="00FF3E5B"/>
    <w:rsid w:val="00FF5649"/>
    <w:rsid w:val="015C360C"/>
    <w:rsid w:val="01CF038A"/>
    <w:rsid w:val="03D64211"/>
    <w:rsid w:val="07E67CE5"/>
    <w:rsid w:val="085E1CAD"/>
    <w:rsid w:val="08F332B4"/>
    <w:rsid w:val="0D062EFF"/>
    <w:rsid w:val="0D1B1C67"/>
    <w:rsid w:val="0F375CD2"/>
    <w:rsid w:val="0FAA5447"/>
    <w:rsid w:val="10AF2C58"/>
    <w:rsid w:val="114741E9"/>
    <w:rsid w:val="11891392"/>
    <w:rsid w:val="125F5EEF"/>
    <w:rsid w:val="130942A5"/>
    <w:rsid w:val="13146F8B"/>
    <w:rsid w:val="13172DAB"/>
    <w:rsid w:val="133C4C10"/>
    <w:rsid w:val="138A514E"/>
    <w:rsid w:val="13B163BC"/>
    <w:rsid w:val="14516CAC"/>
    <w:rsid w:val="14923986"/>
    <w:rsid w:val="15FB1C91"/>
    <w:rsid w:val="16415B83"/>
    <w:rsid w:val="16D3268F"/>
    <w:rsid w:val="17AC028A"/>
    <w:rsid w:val="17B04736"/>
    <w:rsid w:val="17BB10B3"/>
    <w:rsid w:val="1AE54B65"/>
    <w:rsid w:val="1AEC11AC"/>
    <w:rsid w:val="1B267A14"/>
    <w:rsid w:val="1C771D4E"/>
    <w:rsid w:val="1C8C522E"/>
    <w:rsid w:val="1D2F0357"/>
    <w:rsid w:val="1DA15F07"/>
    <w:rsid w:val="1DA85CE8"/>
    <w:rsid w:val="1F240BC6"/>
    <w:rsid w:val="1F81558B"/>
    <w:rsid w:val="20267A22"/>
    <w:rsid w:val="20546FF5"/>
    <w:rsid w:val="210C6E53"/>
    <w:rsid w:val="22B44884"/>
    <w:rsid w:val="23D009BE"/>
    <w:rsid w:val="2407337A"/>
    <w:rsid w:val="24151FE3"/>
    <w:rsid w:val="2527796E"/>
    <w:rsid w:val="25AB62E9"/>
    <w:rsid w:val="25C2395D"/>
    <w:rsid w:val="2699051F"/>
    <w:rsid w:val="272B31ED"/>
    <w:rsid w:val="275F2C44"/>
    <w:rsid w:val="28C44EAD"/>
    <w:rsid w:val="28C676B1"/>
    <w:rsid w:val="29096BB8"/>
    <w:rsid w:val="29A40C58"/>
    <w:rsid w:val="29F8096F"/>
    <w:rsid w:val="29FC6970"/>
    <w:rsid w:val="2A146264"/>
    <w:rsid w:val="2A5A4E8F"/>
    <w:rsid w:val="2B413784"/>
    <w:rsid w:val="2CD36970"/>
    <w:rsid w:val="2D254E76"/>
    <w:rsid w:val="2E9F2106"/>
    <w:rsid w:val="2EFB50D5"/>
    <w:rsid w:val="2F2913F9"/>
    <w:rsid w:val="306F6904"/>
    <w:rsid w:val="32CE12F0"/>
    <w:rsid w:val="33132D99"/>
    <w:rsid w:val="334A5D7F"/>
    <w:rsid w:val="33B67302"/>
    <w:rsid w:val="343B1D0D"/>
    <w:rsid w:val="34FE6500"/>
    <w:rsid w:val="35D3428C"/>
    <w:rsid w:val="36AC7A6D"/>
    <w:rsid w:val="37191CA9"/>
    <w:rsid w:val="37D1554B"/>
    <w:rsid w:val="3A7E4482"/>
    <w:rsid w:val="3A9027EA"/>
    <w:rsid w:val="3B017185"/>
    <w:rsid w:val="3B297285"/>
    <w:rsid w:val="3BE43A72"/>
    <w:rsid w:val="3BF43EBB"/>
    <w:rsid w:val="3C0A5D9D"/>
    <w:rsid w:val="3C836298"/>
    <w:rsid w:val="3CB97B5B"/>
    <w:rsid w:val="3D666AC7"/>
    <w:rsid w:val="3E6B18B5"/>
    <w:rsid w:val="40D20313"/>
    <w:rsid w:val="414D154E"/>
    <w:rsid w:val="41D410E7"/>
    <w:rsid w:val="422671E9"/>
    <w:rsid w:val="425E6AF3"/>
    <w:rsid w:val="43CC1182"/>
    <w:rsid w:val="445B20BF"/>
    <w:rsid w:val="453B3325"/>
    <w:rsid w:val="454B1901"/>
    <w:rsid w:val="46202A67"/>
    <w:rsid w:val="46EE3362"/>
    <w:rsid w:val="47887727"/>
    <w:rsid w:val="494E5DB1"/>
    <w:rsid w:val="49C804DD"/>
    <w:rsid w:val="4B212EAC"/>
    <w:rsid w:val="4B3964EB"/>
    <w:rsid w:val="4C0B2731"/>
    <w:rsid w:val="4C5B46D0"/>
    <w:rsid w:val="4CAB0B3A"/>
    <w:rsid w:val="4CE3251B"/>
    <w:rsid w:val="4D1F16C7"/>
    <w:rsid w:val="4E2627AC"/>
    <w:rsid w:val="4F750E89"/>
    <w:rsid w:val="4F7E3721"/>
    <w:rsid w:val="4F991212"/>
    <w:rsid w:val="4FD950FC"/>
    <w:rsid w:val="50EC199E"/>
    <w:rsid w:val="51165973"/>
    <w:rsid w:val="512F43D3"/>
    <w:rsid w:val="52B024C4"/>
    <w:rsid w:val="53D8021B"/>
    <w:rsid w:val="53E27DDA"/>
    <w:rsid w:val="542830CD"/>
    <w:rsid w:val="544946C7"/>
    <w:rsid w:val="550D07FD"/>
    <w:rsid w:val="56746770"/>
    <w:rsid w:val="57707F54"/>
    <w:rsid w:val="57FD096B"/>
    <w:rsid w:val="58AF4324"/>
    <w:rsid w:val="594B7E6C"/>
    <w:rsid w:val="59560222"/>
    <w:rsid w:val="5A2063B7"/>
    <w:rsid w:val="5A8A3D45"/>
    <w:rsid w:val="5C9B14FA"/>
    <w:rsid w:val="5D390F54"/>
    <w:rsid w:val="5DDE6FE5"/>
    <w:rsid w:val="5EC251B7"/>
    <w:rsid w:val="5F061262"/>
    <w:rsid w:val="611662DD"/>
    <w:rsid w:val="621B286D"/>
    <w:rsid w:val="62AE1A70"/>
    <w:rsid w:val="63145546"/>
    <w:rsid w:val="63BF4111"/>
    <w:rsid w:val="63F97D3F"/>
    <w:rsid w:val="65650AF1"/>
    <w:rsid w:val="67982660"/>
    <w:rsid w:val="67B05CFB"/>
    <w:rsid w:val="67C657BE"/>
    <w:rsid w:val="67D668C4"/>
    <w:rsid w:val="67EF01B6"/>
    <w:rsid w:val="69CD2D83"/>
    <w:rsid w:val="6A5A6906"/>
    <w:rsid w:val="6C0A4902"/>
    <w:rsid w:val="6E6D67A2"/>
    <w:rsid w:val="7046530B"/>
    <w:rsid w:val="705E0232"/>
    <w:rsid w:val="70E07987"/>
    <w:rsid w:val="733616CC"/>
    <w:rsid w:val="73542AD4"/>
    <w:rsid w:val="738338A1"/>
    <w:rsid w:val="74C62724"/>
    <w:rsid w:val="75740C9B"/>
    <w:rsid w:val="76306266"/>
    <w:rsid w:val="766277CF"/>
    <w:rsid w:val="7678294E"/>
    <w:rsid w:val="76A024B3"/>
    <w:rsid w:val="76AA606C"/>
    <w:rsid w:val="76AF38A1"/>
    <w:rsid w:val="783C5ECD"/>
    <w:rsid w:val="7884677F"/>
    <w:rsid w:val="78C660A8"/>
    <w:rsid w:val="78DB4755"/>
    <w:rsid w:val="79502F51"/>
    <w:rsid w:val="79574616"/>
    <w:rsid w:val="79646F3E"/>
    <w:rsid w:val="7995437C"/>
    <w:rsid w:val="79D10BF6"/>
    <w:rsid w:val="7A2E2898"/>
    <w:rsid w:val="7AB80E65"/>
    <w:rsid w:val="7CB23D9D"/>
    <w:rsid w:val="7D8729B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7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qFormat="1"/>
    <w:lsdException w:name="footer" w:semiHidden="0" w:qFormat="1"/>
    <w:lsdException w:name="caption" w:semiHidden="0" w:uiPriority="35" w:qFormat="1"/>
    <w:lsdException w:name="footnote reference" w:qFormat="1"/>
    <w:lsdException w:name="annotation reference" w:qFormat="1"/>
    <w:lsdException w:name="endnote reference" w:qFormat="1"/>
    <w:lsdException w:name="endnote text" w:semiHidden="0" w:qFormat="1"/>
    <w:lsdException w:name="Title" w:semiHidden="0" w:uiPriority="1" w:unhideWhenUsed="0" w:qFormat="1"/>
    <w:lsdException w:name="Default Paragraph Font" w:semiHidden="0" w:uiPriority="1" w:qFormat="1"/>
    <w:lsdException w:name="Body Text" w:semiHidden="0" w:uiPriority="1" w:qFormat="1"/>
    <w:lsdException w:name="Subtitle" w:semiHidden="0" w:uiPriority="11"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Normal (Web)" w:semiHidden="0" w:qFormat="1"/>
    <w:lsdException w:name="HTML Cite" w:qFormat="1"/>
    <w:lsdException w:name="Normal Table"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pPr>
      <w:keepNext/>
      <w:keepLines/>
      <w:spacing w:before="160" w:after="120" w:line="360" w:lineRule="auto"/>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200" w:after="0" w:line="276" w:lineRule="auto"/>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kern w:val="2"/>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1"/>
    <w:unhideWhenUsed/>
    <w:qFormat/>
    <w:pPr>
      <w:spacing w:after="120"/>
    </w:pPr>
    <w:rPr>
      <w:rFonts w:asciiTheme="majorBidi" w:eastAsiaTheme="minorEastAsia" w:hAnsiTheme="majorBidi"/>
      <w:sz w:val="24"/>
    </w:rPr>
  </w:style>
  <w:style w:type="paragraph" w:styleId="Caption">
    <w:name w:val="caption"/>
    <w:basedOn w:val="Normal"/>
    <w:next w:val="Normal"/>
    <w:uiPriority w:val="35"/>
    <w:unhideWhenUsed/>
    <w:qFormat/>
    <w:pPr>
      <w:spacing w:after="200" w:line="240" w:lineRule="auto"/>
    </w:pPr>
    <w:rPr>
      <w:i/>
      <w:iCs/>
      <w:color w:val="44546A" w:themeColor="text2"/>
      <w:kern w:val="2"/>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uiPriority w:val="99"/>
    <w:semiHidden/>
    <w:unhideWhenUsed/>
    <w:qFormat/>
    <w:pPr>
      <w:spacing w:line="240" w:lineRule="auto"/>
    </w:pPr>
    <w:rPr>
      <w:sz w:val="20"/>
      <w:szCs w:val="20"/>
    </w:rPr>
  </w:style>
  <w:style w:type="character" w:styleId="Emphasis">
    <w:name w:val="Emphasis"/>
    <w:basedOn w:val="DefaultParagraphFont"/>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unhideWhenUsed/>
    <w:qFormat/>
    <w:pPr>
      <w:spacing w:after="0" w:line="240" w:lineRule="auto"/>
    </w:pPr>
    <w:rPr>
      <w:rFonts w:eastAsiaTheme="minorEastAsia"/>
      <w:sz w:val="20"/>
      <w:szCs w:val="20"/>
    </w:rPr>
  </w:style>
  <w:style w:type="character" w:styleId="FollowedHyperlink">
    <w:name w:val="FollowedHyperlink"/>
    <w:uiPriority w:val="99"/>
    <w:semiHidden/>
    <w:unhideWhenUsed/>
    <w:qFormat/>
    <w:rPr>
      <w:color w:val="954F72"/>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kern w:val="2"/>
      <w:sz w:val="28"/>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paragraph" w:styleId="TOC1">
    <w:name w:val="toc 1"/>
    <w:basedOn w:val="Normal"/>
    <w:uiPriority w:val="1"/>
    <w:qFormat/>
    <w:pPr>
      <w:spacing w:before="120"/>
      <w:ind w:left="1159" w:hanging="439"/>
    </w:pPr>
    <w:rPr>
      <w:rFonts w:ascii="Calibri" w:eastAsia="Calibri" w:hAnsi="Calibri" w:cs="Calibri"/>
    </w:rPr>
  </w:style>
  <w:style w:type="paragraph" w:customStyle="1" w:styleId="Normal1">
    <w:name w:val="Normal1"/>
    <w:qFormat/>
    <w:pPr>
      <w:spacing w:line="276" w:lineRule="auto"/>
    </w:pPr>
    <w:rPr>
      <w:rFonts w:ascii="Arial" w:eastAsia="Arial" w:hAnsi="Arial" w:cs="Arial"/>
      <w:sz w:val="22"/>
      <w:szCs w:val="22"/>
    </w:rPr>
  </w:style>
  <w:style w:type="paragraph" w:customStyle="1" w:styleId="Normal111">
    <w:name w:val="Normal111"/>
    <w:qFormat/>
    <w:pPr>
      <w:spacing w:line="276" w:lineRule="auto"/>
    </w:pPr>
    <w:rPr>
      <w:rFonts w:ascii="Arial" w:eastAsia="Arial" w:hAnsi="Arial" w:cs="Arial"/>
      <w:sz w:val="22"/>
      <w:szCs w:val="22"/>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color w:val="000000" w:themeColor="text1"/>
      <w:sz w:val="24"/>
      <w:szCs w:val="2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EndnoteTextChar">
    <w:name w:val="Endnote Text Char"/>
    <w:basedOn w:val="DefaultParagraphFont"/>
    <w:link w:val="EndnoteText"/>
    <w:uiPriority w:val="99"/>
    <w:qFormat/>
    <w:rPr>
      <w:rFonts w:eastAsiaTheme="minorEastAsia"/>
      <w:sz w:val="20"/>
      <w:szCs w:val="20"/>
    </w:rPr>
  </w:style>
  <w:style w:type="character" w:customStyle="1" w:styleId="html-italic">
    <w:name w:val="html-italic"/>
    <w:basedOn w:val="DefaultParagraphFont"/>
    <w:qFormat/>
  </w:style>
  <w:style w:type="character" w:styleId="PlaceholderText">
    <w:name w:val="Placeholder Text"/>
    <w:basedOn w:val="DefaultParagraphFont"/>
    <w:uiPriority w:val="99"/>
    <w:semiHidden/>
    <w:qFormat/>
    <w:rPr>
      <w:color w:val="808080"/>
    </w:rPr>
  </w:style>
  <w:style w:type="paragraph" w:customStyle="1" w:styleId="TableParagraph">
    <w:name w:val="Table Paragraph"/>
    <w:basedOn w:val="Normal"/>
    <w:uiPriority w:val="1"/>
    <w:qFormat/>
    <w:pPr>
      <w:widowControl w:val="0"/>
      <w:autoSpaceDE w:val="0"/>
      <w:autoSpaceDN w:val="0"/>
      <w:spacing w:after="0" w:line="240" w:lineRule="auto"/>
      <w:ind w:left="20"/>
      <w:jc w:val="center"/>
    </w:pPr>
    <w:rPr>
      <w:rFonts w:ascii="Times New Roman" w:eastAsia="Times New Roman" w:hAnsi="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ibliography1">
    <w:name w:val="Bibliography1"/>
    <w:basedOn w:val="Normal"/>
    <w:next w:val="Normal"/>
    <w:uiPriority w:val="37"/>
    <w:unhideWhenUsed/>
    <w:qFormat/>
    <w:pPr>
      <w:spacing w:line="278" w:lineRule="auto"/>
    </w:pPr>
    <w:rPr>
      <w:kern w:val="2"/>
      <w:sz w:val="24"/>
      <w:szCs w:val="24"/>
    </w:rPr>
  </w:style>
  <w:style w:type="character" w:customStyle="1" w:styleId="FootnoteTextChar">
    <w:name w:val="Footnote Text Char"/>
    <w:basedOn w:val="DefaultParagraphFont"/>
    <w:link w:val="FootnoteText"/>
    <w:uiPriority w:val="99"/>
    <w:qFormat/>
  </w:style>
  <w:style w:type="table" w:customStyle="1" w:styleId="TableGrid3">
    <w:name w:val="Table Grid3"/>
    <w:basedOn w:val="TableNormal"/>
    <w:uiPriority w:val="59"/>
    <w:qFormat/>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ascii="Trebuchet MS" w:eastAsiaTheme="minorHAnsi" w:hAnsi="Trebuchet MS" w:cs="Trebuchet MS"/>
      <w:color w:val="000000"/>
      <w:sz w:val="24"/>
      <w:szCs w:val="24"/>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323E4F" w:themeColor="text2" w:themeShade="BF"/>
      <w:spacing w:val="5"/>
      <w:kern w:val="28"/>
      <w:sz w:val="52"/>
      <w:szCs w:val="52"/>
    </w:rPr>
  </w:style>
  <w:style w:type="character" w:customStyle="1" w:styleId="relative">
    <w:name w:val="relative"/>
    <w:basedOn w:val="DefaultParagraphFont"/>
    <w:qFormat/>
  </w:style>
  <w:style w:type="character" w:customStyle="1" w:styleId="ms-1">
    <w:name w:val="ms-1"/>
    <w:basedOn w:val="DefaultParagraphFont"/>
    <w:qFormat/>
  </w:style>
  <w:style w:type="character" w:customStyle="1" w:styleId="max-w-full">
    <w:name w:val="max-w-full"/>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1F4E79" w:themeColor="accent1" w:themeShade="80"/>
      <w:sz w:val="22"/>
      <w:szCs w:val="22"/>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kern w:val="2"/>
      <w:sz w:val="22"/>
      <w:szCs w:val="22"/>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kern w:val="2"/>
      <w:sz w:val="22"/>
      <w:szCs w:val="22"/>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kern w:val="2"/>
      <w:sz w:val="22"/>
      <w:szCs w:val="22"/>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kern w:val="2"/>
      <w:sz w:val="22"/>
      <w:szCs w:val="22"/>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kern w:val="2"/>
      <w:sz w:val="28"/>
      <w:szCs w:val="28"/>
    </w:rPr>
  </w:style>
  <w:style w:type="character" w:customStyle="1" w:styleId="line-clamp-1">
    <w:name w:val="line-clamp-1"/>
    <w:basedOn w:val="DefaultParagraphFont"/>
    <w:qFormat/>
  </w:style>
  <w:style w:type="paragraph" w:styleId="Quote">
    <w:name w:val="Quote"/>
    <w:basedOn w:val="Normal"/>
    <w:next w:val="Normal"/>
    <w:link w:val="QuoteChar"/>
    <w:uiPriority w:val="29"/>
    <w:qFormat/>
    <w:pPr>
      <w:spacing w:before="160"/>
      <w:jc w:val="center"/>
    </w:pPr>
    <w:rPr>
      <w:i/>
      <w:iCs/>
      <w:color w:val="404040" w:themeColor="text1" w:themeTint="BF"/>
      <w:kern w:val="2"/>
    </w:rPr>
  </w:style>
  <w:style w:type="character" w:customStyle="1" w:styleId="QuoteChar">
    <w:name w:val="Quote Char"/>
    <w:basedOn w:val="DefaultParagraphFont"/>
    <w:link w:val="Quote"/>
    <w:uiPriority w:val="29"/>
    <w:qFormat/>
    <w:rPr>
      <w:i/>
      <w:iCs/>
      <w:color w:val="404040" w:themeColor="text1" w:themeTint="BF"/>
      <w:kern w:val="2"/>
      <w:sz w:val="22"/>
      <w:szCs w:val="22"/>
    </w:r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rPr>
  </w:style>
  <w:style w:type="character" w:customStyle="1" w:styleId="IntenseQuoteChar">
    <w:name w:val="Intense Quote Char"/>
    <w:basedOn w:val="DefaultParagraphFont"/>
    <w:link w:val="IntenseQuote"/>
    <w:uiPriority w:val="30"/>
    <w:qFormat/>
    <w:rPr>
      <w:i/>
      <w:iCs/>
      <w:color w:val="2E74B5" w:themeColor="accent1" w:themeShade="BF"/>
      <w:kern w:val="2"/>
      <w:sz w:val="22"/>
      <w:szCs w:val="22"/>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paragraph" w:customStyle="1" w:styleId="msonospacing0">
    <w:name w:val="msonospacing"/>
    <w:qFormat/>
    <w:rPr>
      <w:rFonts w:cs="Times New Roman" w:hint="eastAsia"/>
      <w:sz w:val="22"/>
      <w:szCs w:val="22"/>
      <w:lang w:eastAsia="zh-CN"/>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rl">
    <w:name w:val="url"/>
    <w:basedOn w:val="DefaultParagraphFont"/>
    <w:qFormat/>
  </w:style>
  <w:style w:type="character" w:customStyle="1" w:styleId="ff2">
    <w:name w:val="ff2"/>
    <w:basedOn w:val="DefaultParagraphFont"/>
    <w:qFormat/>
  </w:style>
  <w:style w:type="paragraph" w:customStyle="1" w:styleId="refs">
    <w:name w:val="refs"/>
    <w:basedOn w:val="Normal"/>
    <w:qFormat/>
    <w:pPr>
      <w:tabs>
        <w:tab w:val="left" w:pos="5812"/>
      </w:tabs>
      <w:autoSpaceDE w:val="0"/>
      <w:autoSpaceDN w:val="0"/>
      <w:adjustRightInd w:val="0"/>
      <w:spacing w:after="40" w:line="240" w:lineRule="auto"/>
      <w:ind w:left="567" w:hanging="567"/>
    </w:pPr>
    <w:rPr>
      <w:rFonts w:ascii="Times New Roman" w:eastAsia="Times New Roman" w:hAnsi="Times New Roman" w:cs="Times New Roman"/>
      <w:sz w:val="20"/>
      <w:szCs w:val="20"/>
      <w:lang w:val="en-AU" w:eastAsia="zh-CN"/>
    </w:rPr>
  </w:style>
  <w:style w:type="character" w:customStyle="1" w:styleId="react-xocs-alternative-link">
    <w:name w:val="react-xocs-alternative-link"/>
    <w:basedOn w:val="DefaultParagraphFont"/>
    <w:qFormat/>
  </w:style>
  <w:style w:type="character" w:customStyle="1" w:styleId="given-name">
    <w:name w:val="given-name"/>
    <w:basedOn w:val="DefaultParagraphFont"/>
    <w:qFormat/>
  </w:style>
  <w:style w:type="character" w:customStyle="1" w:styleId="text">
    <w:name w:val="text"/>
    <w:basedOn w:val="DefaultParagraphFont"/>
    <w:qFormat/>
  </w:style>
  <w:style w:type="paragraph" w:customStyle="1" w:styleId="Normal11">
    <w:name w:val="Normal11"/>
    <w:qFormat/>
    <w:pPr>
      <w:spacing w:line="276" w:lineRule="auto"/>
    </w:pPr>
    <w:rPr>
      <w:rFonts w:ascii="Arial" w:eastAsia="Arial" w:hAnsi="Arial" w:cs="Arial"/>
      <w:sz w:val="22"/>
      <w:szCs w:val="22"/>
    </w:rPr>
  </w:style>
  <w:style w:type="paragraph" w:customStyle="1" w:styleId="Bibliography2">
    <w:name w:val="Bibliography2"/>
    <w:basedOn w:val="Normal"/>
    <w:next w:val="Normal"/>
    <w:uiPriority w:val="37"/>
    <w:unhideWhenUsed/>
    <w:qFormat/>
  </w:style>
  <w:style w:type="table" w:customStyle="1" w:styleId="TableGrid0">
    <w:name w:val="TableGrid"/>
    <w:qFormat/>
    <w:rPr>
      <w:rFonts w:eastAsiaTheme="minorEastAsia"/>
    </w:rPr>
    <w:tblPr>
      <w:tblCellMar>
        <w:top w:w="0" w:type="dxa"/>
        <w:left w:w="0" w:type="dxa"/>
        <w:bottom w:w="0" w:type="dxa"/>
        <w:right w:w="0" w:type="dxa"/>
      </w:tblCellMar>
    </w:tblPr>
  </w:style>
  <w:style w:type="table" w:customStyle="1" w:styleId="PlainTable41">
    <w:name w:val="Plain Table 41"/>
    <w:basedOn w:val="TableNormal"/>
    <w:uiPriority w:val="44"/>
    <w:qFormat/>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ffiliation">
    <w:name w:val="Affiliation"/>
    <w:basedOn w:val="Normal"/>
    <w:qFormat/>
    <w:pPr>
      <w:spacing w:after="0" w:line="360" w:lineRule="auto"/>
      <w:jc w:val="center"/>
    </w:pPr>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eastAsiaTheme="minorHAnsi" w:hAnsi="Tahoma" w:cs="Tahoma"/>
      <w:sz w:val="16"/>
      <w:szCs w:val="16"/>
    </w:rPr>
  </w:style>
  <w:style w:type="character" w:customStyle="1" w:styleId="css-10o52y0">
    <w:name w:val="css-10o52y0"/>
    <w:basedOn w:val="DefaultParagraphFont"/>
    <w:qFormat/>
  </w:style>
  <w:style w:type="character" w:customStyle="1" w:styleId="css-1tmeul0">
    <w:name w:val="css-1tmeul0"/>
    <w:basedOn w:val="DefaultParagraphFont"/>
    <w:qFormat/>
  </w:style>
  <w:style w:type="character" w:customStyle="1" w:styleId="css-0">
    <w:name w:val="css-0"/>
    <w:basedOn w:val="DefaultParagraphFont"/>
    <w:qFormat/>
  </w:style>
  <w:style w:type="paragraph" w:customStyle="1" w:styleId="EndNoteBibliography">
    <w:name w:val="EndNote Bibliography"/>
    <w:basedOn w:val="Normal"/>
    <w:qFormat/>
    <w:pPr>
      <w:spacing w:line="240" w:lineRule="auto"/>
    </w:pPr>
    <w:rPr>
      <w:rFonts w:ascii="Calibri" w:hAnsi="Calibri" w:cs="Calibri"/>
    </w:rPr>
  </w:style>
  <w:style w:type="paragraph" w:customStyle="1" w:styleId="Verse">
    <w:name w:val="Verse"/>
    <w:basedOn w:val="Quote"/>
    <w:qFormat/>
    <w:pPr>
      <w:bidi/>
      <w:spacing w:before="120" w:after="120"/>
      <w:ind w:left="1440" w:right="1440"/>
    </w:pPr>
    <w:rPr>
      <w:rFonts w:ascii="Urdu Typesetting" w:hAnsi="Urdu Typesetting" w:cs="Urdu Typesetting"/>
      <w:i w:val="0"/>
      <w:iCs w:val="0"/>
      <w:sz w:val="28"/>
      <w:szCs w:val="28"/>
    </w:rPr>
  </w:style>
  <w:style w:type="character" w:customStyle="1" w:styleId="gsct1">
    <w:name w:val="gs_ct1"/>
    <w:basedOn w:val="DefaultParagraphFont"/>
    <w:qFormat/>
  </w:style>
  <w:style w:type="paragraph" w:customStyle="1" w:styleId="Style1">
    <w:name w:val="_Style 1"/>
    <w:basedOn w:val="Normal"/>
    <w:next w:val="Normal"/>
    <w:uiPriority w:val="37"/>
    <w:unhideWhenUsed/>
    <w:qFormat/>
  </w:style>
  <w:style w:type="paragraph" w:customStyle="1" w:styleId="Bibliography3">
    <w:name w:val="Bibliography3"/>
    <w:basedOn w:val="Normal"/>
    <w:next w:val="Normal"/>
    <w:uiPriority w:val="37"/>
    <w:unhideWhenUsed/>
    <w:qFormat/>
  </w:style>
  <w:style w:type="character" w:customStyle="1" w:styleId="match">
    <w:name w:val="match"/>
    <w:basedOn w:val="DefaultParagraphFont"/>
    <w:qFormat/>
  </w:style>
  <w:style w:type="paragraph" w:customStyle="1" w:styleId="comp">
    <w:name w:val="com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Pr>
      <w:rFonts w:asciiTheme="minorHAnsi" w:eastAsiaTheme="minorHAnsi" w:hAnsiTheme="minorHAnsi" w:cstheme="minorBidi"/>
      <w:sz w:val="22"/>
      <w:szCs w:val="22"/>
      <w:lang w:val="en-US" w:eastAsia="en-US" w:bidi="ar-SA"/>
    </w:rPr>
  </w:style>
  <w:style w:type="character" w:customStyle="1" w:styleId="apple-converted-space">
    <w:name w:val="apple-converted-space"/>
    <w:basedOn w:val="DefaultParagraphFont"/>
    <w:qFormat/>
  </w:style>
  <w:style w:type="paragraph" w:customStyle="1" w:styleId="Title2">
    <w:name w:val="Title 2"/>
    <w:basedOn w:val="Normal"/>
    <w:uiPriority w:val="1"/>
    <w:qFormat/>
    <w:pPr>
      <w:jc w:val="center"/>
    </w:pPr>
  </w:style>
  <w:style w:type="table" w:customStyle="1" w:styleId="APAReport">
    <w:name w:val="APA Report"/>
    <w:basedOn w:val="TableNormal"/>
    <w:uiPriority w:val="99"/>
    <w:qFormat/>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figurestabletitlesfont">
    <w:name w:val="figures/table titles font"/>
    <w:basedOn w:val="Caption"/>
    <w:qFormat/>
    <w:pPr>
      <w:spacing w:after="100" w:afterAutospacing="1"/>
    </w:pPr>
    <w:rPr>
      <w:rFonts w:asciiTheme="majorHAnsi" w:eastAsia="Arial" w:hAnsiTheme="majorHAnsi" w:cs="AdvP4DF60E"/>
      <w:sz w:val="20"/>
      <w:szCs w:val="20"/>
    </w:rPr>
  </w:style>
  <w:style w:type="paragraph" w:customStyle="1" w:styleId="FootnoteReference1">
    <w:name w:val="Footnote Reference1"/>
    <w:basedOn w:val="Normal"/>
    <w:autoRedefine/>
    <w:qFormat/>
    <w:pPr>
      <w:spacing w:after="0" w:afterAutospacing="1" w:line="240" w:lineRule="auto"/>
    </w:pPr>
    <w:rPr>
      <w:rFonts w:asciiTheme="majorHAnsi" w:eastAsia="Arial" w:hAnsiTheme="majorHAnsi" w:cs="AdvP4DF60E"/>
      <w:i/>
      <w:iCs/>
      <w:color w:val="44546A" w:themeColor="text2"/>
      <w:sz w:val="16"/>
      <w:szCs w:val="20"/>
    </w:rPr>
  </w:style>
  <w:style w:type="paragraph" w:customStyle="1" w:styleId="Bibliography4">
    <w:name w:val="Bibliography4"/>
    <w:basedOn w:val="Normal"/>
    <w:next w:val="Normal"/>
    <w:uiPriority w:val="37"/>
    <w:unhideWhenUsed/>
    <w:qFormat/>
  </w:style>
  <w:style w:type="table" w:customStyle="1" w:styleId="PlainTable11">
    <w:name w:val="Plain Table 11"/>
    <w:basedOn w:val="TableNormal"/>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s-markdown-paragraph">
    <w:name w:val="ds-markdown-paragraph"/>
    <w:basedOn w:val="Normal"/>
    <w:qFormat/>
    <w:pPr>
      <w:spacing w:before="100" w:beforeAutospacing="1" w:after="100" w:afterAutospacing="1" w:line="240" w:lineRule="auto"/>
    </w:pPr>
    <w:rPr>
      <w:rFonts w:eastAsia="Times New Roman" w:cs="Times New Roman"/>
      <w:szCs w:val="24"/>
    </w:rPr>
  </w:style>
  <w:style w:type="character" w:customStyle="1" w:styleId="colonmark">
    <w:name w:val="colonmark"/>
    <w:basedOn w:val="DefaultParagraphFont"/>
    <w:qFormat/>
  </w:style>
  <w:style w:type="character" w:customStyle="1" w:styleId="go">
    <w:name w:val="go"/>
    <w:basedOn w:val="DefaultParagraphFont"/>
    <w:qFormat/>
  </w:style>
  <w:style w:type="table" w:customStyle="1" w:styleId="TableGrid1">
    <w:name w:val="Table Grid1"/>
    <w:basedOn w:val="TableNormal"/>
    <w:uiPriority w:val="59"/>
    <w:qFormat/>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Title">
    <w:name w:val="Chapt Title"/>
    <w:basedOn w:val="Normal"/>
    <w:qFormat/>
    <w:pPr>
      <w:spacing w:line="240" w:lineRule="auto"/>
      <w:jc w:val="center"/>
    </w:pPr>
    <w:rPr>
      <w:sz w:val="24"/>
      <w:szCs w:val="24"/>
    </w:rPr>
  </w:style>
  <w:style w:type="paragraph" w:customStyle="1" w:styleId="Text0">
    <w:name w:val="Text"/>
    <w:basedOn w:val="Normal"/>
    <w:link w:val="TextChar"/>
    <w:qFormat/>
    <w:pPr>
      <w:shd w:val="clear" w:color="auto" w:fill="FFFFFF"/>
    </w:pPr>
  </w:style>
  <w:style w:type="character" w:customStyle="1" w:styleId="TextChar">
    <w:name w:val="Text Char"/>
    <w:basedOn w:val="DefaultParagraphFont"/>
    <w:link w:val="Text0"/>
    <w:qFormat/>
    <w:rPr>
      <w:rFonts w:eastAsiaTheme="minorHAnsi"/>
    </w:rPr>
  </w:style>
  <w:style w:type="paragraph" w:customStyle="1" w:styleId="61">
    <w:name w:val="6.1"/>
    <w:basedOn w:val="ListParagraph"/>
    <w:qFormat/>
    <w:pPr>
      <w:numPr>
        <w:numId w:val="1"/>
      </w:numPr>
      <w:spacing w:line="240" w:lineRule="auto"/>
      <w:ind w:left="360"/>
    </w:pPr>
    <w:rPr>
      <w:sz w:val="24"/>
      <w:szCs w:val="24"/>
    </w:rPr>
  </w:style>
  <w:style w:type="paragraph" w:customStyle="1" w:styleId="Paragra">
    <w:name w:val="Paragra"/>
    <w:basedOn w:val="Normal"/>
    <w:qFormat/>
    <w:pPr>
      <w:autoSpaceDE w:val="0"/>
      <w:autoSpaceDN w:val="0"/>
      <w:adjustRightInd w:val="0"/>
    </w:pPr>
    <w:rPr>
      <w:iCs/>
      <w:color w:val="000000"/>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a">
    <w:name w:val="a"/>
    <w:basedOn w:val="DefaultParagraphFont"/>
    <w:qFormat/>
  </w:style>
  <w:style w:type="paragraph" w:customStyle="1" w:styleId="q-relative">
    <w:name w:val="q-relative"/>
    <w:basedOn w:val="Normal"/>
    <w:qFormat/>
    <w:pPr>
      <w:spacing w:before="100" w:beforeAutospacing="1" w:after="100" w:afterAutospacing="1"/>
    </w:pPr>
  </w:style>
  <w:style w:type="paragraph" w:customStyle="1" w:styleId="papertitle">
    <w:name w:val="paper title"/>
    <w:qFormat/>
    <w:pPr>
      <w:spacing w:after="120"/>
      <w:jc w:val="center"/>
    </w:pPr>
    <w:rPr>
      <w:rFonts w:ascii="Times New Roman" w:eastAsia="MS Mincho" w:hAnsi="Times New Roman" w:cs="Times New Roman"/>
      <w:sz w:val="48"/>
      <w:szCs w:val="48"/>
    </w:rPr>
  </w:style>
  <w:style w:type="character" w:customStyle="1" w:styleId="fontstyle01">
    <w:name w:val="fontstyle01"/>
    <w:basedOn w:val="DefaultParagraphFont"/>
    <w:qFormat/>
    <w:rPr>
      <w:rFonts w:ascii="Times-Roman" w:hAnsi="Times-Roman" w:hint="default"/>
      <w:color w:val="000000"/>
      <w:sz w:val="28"/>
      <w:szCs w:val="28"/>
    </w:rPr>
  </w:style>
  <w:style w:type="paragraph" w:customStyle="1" w:styleId="bulletlist">
    <w:name w:val="bullet list"/>
    <w:basedOn w:val="BodyText"/>
    <w:qFormat/>
    <w:pPr>
      <w:numPr>
        <w:numId w:val="2"/>
      </w:numPr>
      <w:tabs>
        <w:tab w:val="clear" w:pos="648"/>
        <w:tab w:val="left" w:pos="288"/>
      </w:tabs>
      <w:ind w:left="576" w:hanging="288"/>
    </w:pPr>
  </w:style>
  <w:style w:type="table" w:customStyle="1" w:styleId="GridTable1Light1">
    <w:name w:val="Grid Table 1 Light1"/>
    <w:basedOn w:val="TableNormal"/>
    <w:uiPriority w:val="46"/>
    <w:qFormat/>
    <w:rPr>
      <w:rFonts w:cs="Arial"/>
      <w:sz w:val="22"/>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
    <w:name w:val="para"/>
    <w:basedOn w:val="Normal"/>
    <w:qFormat/>
    <w:pPr>
      <w:spacing w:before="100" w:beforeAutospacing="1" w:after="100" w:afterAutospacing="1"/>
    </w:pPr>
    <w:rPr>
      <w:lang w:val="en-GB" w:eastAsia="en-GB"/>
    </w:rPr>
  </w:style>
  <w:style w:type="character" w:customStyle="1" w:styleId="highlight">
    <w:name w:val="highlight"/>
    <w:basedOn w:val="DefaultParagraphFont"/>
    <w:qFormat/>
  </w:style>
  <w:style w:type="character" w:customStyle="1" w:styleId="hgkelc">
    <w:name w:val="hgkelc"/>
    <w:basedOn w:val="DefaultParagraphFont"/>
    <w:qFormat/>
  </w:style>
  <w:style w:type="character" w:customStyle="1" w:styleId="author-name">
    <w:name w:val="author-name"/>
    <w:basedOn w:val="DefaultParagraphFont"/>
    <w:qFormat/>
  </w:style>
  <w:style w:type="character" w:customStyle="1" w:styleId="author">
    <w:name w:val="author"/>
    <w:basedOn w:val="DefaultParagraphFont"/>
    <w:qFormat/>
  </w:style>
  <w:style w:type="character" w:customStyle="1" w:styleId="char-style-override-6">
    <w:name w:val="char-style-override-6"/>
    <w:basedOn w:val="DefaultParagraphFont"/>
    <w:qFormat/>
  </w:style>
  <w:style w:type="character" w:customStyle="1" w:styleId="journaltitle">
    <w:name w:val="journaltitle"/>
    <w:basedOn w:val="DefaultParagraphFont"/>
    <w:qFormat/>
  </w:style>
  <w:style w:type="character" w:customStyle="1" w:styleId="articlecitationyear">
    <w:name w:val="articlecitation_year"/>
    <w:basedOn w:val="DefaultParagraphFont"/>
    <w:qFormat/>
  </w:style>
  <w:style w:type="character" w:customStyle="1" w:styleId="articlecitationvolume">
    <w:name w:val="articlecitation_volume"/>
    <w:basedOn w:val="DefaultParagraphFont"/>
    <w:qFormat/>
  </w:style>
  <w:style w:type="character" w:customStyle="1" w:styleId="articlecitationpages">
    <w:name w:val="articlecitation_pages"/>
    <w:basedOn w:val="DefaultParagraphFont"/>
    <w:qFormat/>
  </w:style>
  <w:style w:type="character" w:customStyle="1" w:styleId="articlebreadcrumbs">
    <w:name w:val="article__breadcrumbs"/>
    <w:basedOn w:val="DefaultParagraphFont"/>
    <w:qFormat/>
  </w:style>
  <w:style w:type="paragraph" w:customStyle="1" w:styleId="text-theme">
    <w:name w:val="text-theme"/>
    <w:basedOn w:val="Normal"/>
    <w:qFormat/>
    <w:pPr>
      <w:spacing w:before="100" w:beforeAutospacing="1" w:after="100" w:afterAutospacing="1"/>
    </w:pPr>
    <w:rPr>
      <w:lang w:val="en-GB" w:eastAsia="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qFormat/>
  </w:style>
  <w:style w:type="character" w:customStyle="1" w:styleId="element-citation">
    <w:name w:val="element-citation"/>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character" w:customStyle="1" w:styleId="ref-title">
    <w:name w:val="ref-title"/>
    <w:basedOn w:val="DefaultParagraphFont"/>
    <w:qFormat/>
  </w:style>
  <w:style w:type="character" w:customStyle="1" w:styleId="ref-iss">
    <w:name w:val="ref-iss"/>
    <w:basedOn w:val="DefaultParagraphFont"/>
    <w:qFormat/>
  </w:style>
  <w:style w:type="table" w:customStyle="1" w:styleId="ListTable6Colorful1">
    <w:name w:val="List Table 6 Colorful1"/>
    <w:basedOn w:val="TableNormal"/>
    <w:uiPriority w:val="51"/>
    <w:qFormat/>
    <w:rPr>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qFormat/>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Urdu-H1">
    <w:name w:val="Urdu-H1"/>
    <w:basedOn w:val="Heading1"/>
    <w:qFormat/>
    <w:pPr>
      <w:bidi/>
      <w:spacing w:after="120" w:line="640" w:lineRule="exact"/>
      <w:jc w:val="center"/>
    </w:pPr>
    <w:rPr>
      <w:rFonts w:ascii="Garamond" w:hAnsi="Garamond" w:cs="Jameel Noori Nastaleeq"/>
      <w:b/>
      <w:color w:val="auto"/>
      <w:spacing w:val="4"/>
      <w:sz w:val="48"/>
      <w:szCs w:val="52"/>
      <w:lang w:bidi="ur-PK"/>
    </w:rPr>
  </w:style>
  <w:style w:type="paragraph" w:customStyle="1" w:styleId="0-UrduN">
    <w:name w:val="0-Urdu N"/>
    <w:basedOn w:val="Normal"/>
    <w:uiPriority w:val="99"/>
    <w:qFormat/>
    <w:pPr>
      <w:bidi/>
      <w:spacing w:after="0" w:line="480" w:lineRule="exact"/>
      <w:ind w:firstLine="432"/>
      <w:jc w:val="both"/>
    </w:pPr>
    <w:rPr>
      <w:rFonts w:ascii="Garamond" w:eastAsia="Calibri" w:hAnsi="Garamond" w:cs="Jameel Noori Nastaleeq"/>
      <w:spacing w:val="4"/>
      <w:sz w:val="28"/>
      <w:szCs w:val="28"/>
      <w:lang w:bidi="ur-PK"/>
    </w:rPr>
  </w:style>
  <w:style w:type="paragraph" w:customStyle="1" w:styleId="Urdu-H3">
    <w:name w:val="Urdu-H3"/>
    <w:basedOn w:val="Normal"/>
    <w:qFormat/>
    <w:pPr>
      <w:keepNext/>
      <w:keepLines/>
      <w:bidi/>
      <w:spacing w:after="0" w:line="560" w:lineRule="exact"/>
      <w:outlineLvl w:val="0"/>
    </w:pPr>
    <w:rPr>
      <w:rFonts w:ascii="Garamond" w:eastAsia="Times New Roman" w:hAnsi="Garamond" w:cs="Jameel Noori Nastaleeq"/>
      <w:b/>
      <w:bCs/>
      <w:spacing w:val="4"/>
      <w:sz w:val="36"/>
      <w:szCs w:val="36"/>
      <w:lang w:bidi="ur-PK"/>
    </w:rPr>
  </w:style>
  <w:style w:type="paragraph" w:customStyle="1" w:styleId="Urdu-H4">
    <w:name w:val="Urdu-H4"/>
    <w:basedOn w:val="Urdu-H3"/>
    <w:qFormat/>
    <w:pPr>
      <w:spacing w:line="520" w:lineRule="exact"/>
    </w:pPr>
    <w:rPr>
      <w:sz w:val="32"/>
      <w:szCs w:val="32"/>
      <w:lang w:val="en-GB"/>
    </w:rPr>
  </w:style>
  <w:style w:type="paragraph" w:customStyle="1" w:styleId="0-UrduQuotation">
    <w:name w:val="0-Urdu Quotation"/>
    <w:basedOn w:val="Normal"/>
    <w:link w:val="0-UrduQuotationChar"/>
    <w:qFormat/>
    <w:pPr>
      <w:bidi/>
      <w:spacing w:after="0" w:line="240" w:lineRule="auto"/>
      <w:ind w:left="864" w:right="1296"/>
      <w:jc w:val="both"/>
    </w:pPr>
    <w:rPr>
      <w:rFonts w:ascii="Jameel Noori Nastaleeq" w:eastAsia="Alvi Nastaleeq" w:hAnsi="Jameel Noori Nastaleeq" w:cs="Jameel Noori Nastaleeq"/>
      <w:sz w:val="28"/>
      <w:szCs w:val="28"/>
    </w:rPr>
  </w:style>
  <w:style w:type="character" w:customStyle="1" w:styleId="0-UrduQuotationChar">
    <w:name w:val="0-Urdu Quotation Char"/>
    <w:link w:val="0-UrduQuotation"/>
    <w:qFormat/>
    <w:rPr>
      <w:rFonts w:ascii="Jameel Noori Nastaleeq" w:eastAsia="Alvi Nastaleeq" w:hAnsi="Jameel Noori Nastaleeq" w:cs="Jameel Noori Nastaleeq"/>
      <w:sz w:val="28"/>
      <w:szCs w:val="28"/>
      <w14:ligatures w14:val="none"/>
    </w:rPr>
  </w:style>
  <w:style w:type="character" w:customStyle="1" w:styleId="editortnoteditedwurp8">
    <w:name w:val="editor_t__not_edited__wurp8"/>
    <w:basedOn w:val="DefaultParagraphFont"/>
    <w:qFormat/>
  </w:style>
  <w:style w:type="table" w:customStyle="1" w:styleId="PlainTable21">
    <w:name w:val="Plain Table 21"/>
    <w:basedOn w:val="TableNormal"/>
    <w:qFormat/>
    <w:rPr>
      <w:rFonts w:ascii="Times New Roman" w:hAnsi="Times New Roman"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4" w:space="0" w:color="7F7F7F"/>
        </w:tcBorders>
      </w:tcPr>
    </w:tblStylePr>
    <w:tblStylePr w:type="lastRow">
      <w:rPr>
        <w:rFonts w:ascii="Times New Roman" w:hAnsi="Times New Roman" w:cs="Times New Roman" w:hint="default"/>
        <w:b/>
        <w:bCs/>
      </w:rPr>
      <w:tblPr/>
      <w:tcPr>
        <w:tcBorders>
          <w:top w:val="single" w:sz="4" w:space="0" w:color="7F7F7F"/>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12">
    <w:name w:val="_Style 12"/>
    <w:basedOn w:val="TableNormal0"/>
    <w:qFormat/>
    <w:tblPr>
      <w:tblCellMar>
        <w:top w:w="100" w:type="dxa"/>
        <w:left w:w="100" w:type="dxa"/>
        <w:bottom w:w="100" w:type="dxa"/>
        <w:right w:w="100" w:type="dxa"/>
      </w:tblCellMar>
    </w:tblPr>
  </w:style>
  <w:style w:type="table" w:customStyle="1" w:styleId="TableNormal0">
    <w:name w:val="TableNormal"/>
    <w:qFormat/>
    <w:tblPr>
      <w:tblCellMar>
        <w:top w:w="0" w:type="dxa"/>
        <w:left w:w="0" w:type="dxa"/>
        <w:bottom w:w="0" w:type="dxa"/>
        <w:right w:w="0" w:type="dxa"/>
      </w:tblCellMar>
    </w:tblPr>
  </w:style>
  <w:style w:type="table" w:customStyle="1" w:styleId="Style13">
    <w:name w:val="_Style 13"/>
    <w:basedOn w:val="TableNormal0"/>
    <w:qFormat/>
    <w:tblPr>
      <w:tblCellMar>
        <w:top w:w="100" w:type="dxa"/>
        <w:left w:w="100" w:type="dxa"/>
        <w:bottom w:w="100" w:type="dxa"/>
        <w:right w:w="100" w:type="dxa"/>
      </w:tblCellMar>
    </w:tblPr>
  </w:style>
  <w:style w:type="table" w:customStyle="1" w:styleId="Style14">
    <w:name w:val="_Style 14"/>
    <w:basedOn w:val="TableNormal0"/>
    <w:qFormat/>
    <w:tblPr>
      <w:tblCellMar>
        <w:top w:w="100" w:type="dxa"/>
        <w:left w:w="100" w:type="dxa"/>
        <w:bottom w:w="100" w:type="dxa"/>
        <w:right w:w="100" w:type="dxa"/>
      </w:tblCellMar>
    </w:tblPr>
  </w:style>
  <w:style w:type="table" w:customStyle="1" w:styleId="Style15">
    <w:name w:val="_Style 15"/>
    <w:basedOn w:val="TableNormal0"/>
    <w:qFormat/>
    <w:tblPr>
      <w:tblCellMar>
        <w:top w:w="100" w:type="dxa"/>
        <w:left w:w="100" w:type="dxa"/>
        <w:bottom w:w="100" w:type="dxa"/>
        <w:right w:w="100" w:type="dxa"/>
      </w:tblCellMar>
    </w:tblPr>
  </w:style>
  <w:style w:type="table" w:customStyle="1" w:styleId="Style16">
    <w:name w:val="_Style 16"/>
    <w:basedOn w:val="TableNormal0"/>
    <w:qFormat/>
    <w:tblPr>
      <w:tblCellMar>
        <w:top w:w="100" w:type="dxa"/>
        <w:left w:w="100" w:type="dxa"/>
        <w:bottom w:w="100" w:type="dxa"/>
        <w:right w:w="100" w:type="dxa"/>
      </w:tblCellMar>
    </w:tblPr>
  </w:style>
  <w:style w:type="table" w:customStyle="1" w:styleId="Style17">
    <w:name w:val="_Style 17"/>
    <w:basedOn w:val="TableNormal0"/>
    <w:qFormat/>
    <w:tblPr>
      <w:tblCellMar>
        <w:top w:w="100" w:type="dxa"/>
        <w:left w:w="100" w:type="dxa"/>
        <w:bottom w:w="100" w:type="dxa"/>
        <w:right w:w="100" w:type="dxa"/>
      </w:tblCellMar>
    </w:tblPr>
  </w:style>
  <w:style w:type="table" w:customStyle="1" w:styleId="Style18">
    <w:name w:val="_Style 18"/>
    <w:basedOn w:val="TableNormal0"/>
    <w:qFormat/>
    <w:tblPr>
      <w:tblCellMar>
        <w:top w:w="100" w:type="dxa"/>
        <w:left w:w="100" w:type="dxa"/>
        <w:bottom w:w="100" w:type="dxa"/>
        <w:right w:w="100" w:type="dxa"/>
      </w:tblCellMar>
    </w:tblPr>
  </w:style>
  <w:style w:type="table" w:customStyle="1" w:styleId="Style19">
    <w:name w:val="_Style 19"/>
    <w:basedOn w:val="TableNormal0"/>
    <w:qFormat/>
    <w:tblPr>
      <w:tblCellMar>
        <w:top w:w="100" w:type="dxa"/>
        <w:left w:w="100" w:type="dxa"/>
        <w:bottom w:w="100" w:type="dxa"/>
        <w:right w:w="100" w:type="dxa"/>
      </w:tblCellMar>
    </w:tblPr>
  </w:style>
  <w:style w:type="table" w:customStyle="1" w:styleId="Style20">
    <w:name w:val="_Style 20"/>
    <w:basedOn w:val="TableNormal0"/>
    <w:qFormat/>
    <w:tblPr>
      <w:tblCellMar>
        <w:top w:w="100" w:type="dxa"/>
        <w:left w:w="100" w:type="dxa"/>
        <w:bottom w:w="100" w:type="dxa"/>
        <w:right w:w="100" w:type="dxa"/>
      </w:tblCellMar>
    </w:tblPr>
  </w:style>
  <w:style w:type="table" w:customStyle="1" w:styleId="Style21">
    <w:name w:val="_Style 21"/>
    <w:basedOn w:val="TableNormal0"/>
    <w:qFormat/>
    <w:tblPr>
      <w:tblCellMar>
        <w:top w:w="100" w:type="dxa"/>
        <w:left w:w="100" w:type="dxa"/>
        <w:bottom w:w="100" w:type="dxa"/>
        <w:right w:w="100" w:type="dxa"/>
      </w:tblCellMar>
    </w:tblPr>
  </w:style>
  <w:style w:type="table" w:customStyle="1" w:styleId="PlainTable51">
    <w:name w:val="Plain Table 51"/>
    <w:basedOn w:val="TableNormal"/>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editortnoteditedlongjunnx">
    <w:name w:val="editor_t__not_edited_long__junnx"/>
    <w:basedOn w:val="DefaultParagraphFon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qFormat="1"/>
    <w:lsdException w:name="footer" w:semiHidden="0" w:qFormat="1"/>
    <w:lsdException w:name="caption" w:semiHidden="0" w:uiPriority="35" w:qFormat="1"/>
    <w:lsdException w:name="footnote reference" w:qFormat="1"/>
    <w:lsdException w:name="annotation reference" w:qFormat="1"/>
    <w:lsdException w:name="endnote reference" w:qFormat="1"/>
    <w:lsdException w:name="endnote text" w:semiHidden="0" w:qFormat="1"/>
    <w:lsdException w:name="Title" w:semiHidden="0" w:uiPriority="1" w:unhideWhenUsed="0" w:qFormat="1"/>
    <w:lsdException w:name="Default Paragraph Font" w:semiHidden="0" w:uiPriority="1" w:qFormat="1"/>
    <w:lsdException w:name="Body Text" w:semiHidden="0" w:uiPriority="1" w:qFormat="1"/>
    <w:lsdException w:name="Subtitle" w:semiHidden="0" w:uiPriority="11"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Normal (Web)" w:semiHidden="0" w:qFormat="1"/>
    <w:lsdException w:name="HTML Cite" w:qFormat="1"/>
    <w:lsdException w:name="Normal Table"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pPr>
      <w:keepNext/>
      <w:keepLines/>
      <w:spacing w:before="160" w:after="120" w:line="360" w:lineRule="auto"/>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200" w:after="0" w:line="276" w:lineRule="auto"/>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kern w:val="2"/>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1"/>
    <w:unhideWhenUsed/>
    <w:qFormat/>
    <w:pPr>
      <w:spacing w:after="120"/>
    </w:pPr>
    <w:rPr>
      <w:rFonts w:asciiTheme="majorBidi" w:eastAsiaTheme="minorEastAsia" w:hAnsiTheme="majorBidi"/>
      <w:sz w:val="24"/>
    </w:rPr>
  </w:style>
  <w:style w:type="paragraph" w:styleId="Caption">
    <w:name w:val="caption"/>
    <w:basedOn w:val="Normal"/>
    <w:next w:val="Normal"/>
    <w:uiPriority w:val="35"/>
    <w:unhideWhenUsed/>
    <w:qFormat/>
    <w:pPr>
      <w:spacing w:after="200" w:line="240" w:lineRule="auto"/>
    </w:pPr>
    <w:rPr>
      <w:i/>
      <w:iCs/>
      <w:color w:val="44546A" w:themeColor="text2"/>
      <w:kern w:val="2"/>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uiPriority w:val="99"/>
    <w:semiHidden/>
    <w:unhideWhenUsed/>
    <w:qFormat/>
    <w:pPr>
      <w:spacing w:line="240" w:lineRule="auto"/>
    </w:pPr>
    <w:rPr>
      <w:sz w:val="20"/>
      <w:szCs w:val="20"/>
    </w:rPr>
  </w:style>
  <w:style w:type="character" w:styleId="Emphasis">
    <w:name w:val="Emphasis"/>
    <w:basedOn w:val="DefaultParagraphFont"/>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unhideWhenUsed/>
    <w:qFormat/>
    <w:pPr>
      <w:spacing w:after="0" w:line="240" w:lineRule="auto"/>
    </w:pPr>
    <w:rPr>
      <w:rFonts w:eastAsiaTheme="minorEastAsia"/>
      <w:sz w:val="20"/>
      <w:szCs w:val="20"/>
    </w:rPr>
  </w:style>
  <w:style w:type="character" w:styleId="FollowedHyperlink">
    <w:name w:val="FollowedHyperlink"/>
    <w:uiPriority w:val="99"/>
    <w:semiHidden/>
    <w:unhideWhenUsed/>
    <w:qFormat/>
    <w:rPr>
      <w:color w:val="954F72"/>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kern w:val="2"/>
      <w:sz w:val="28"/>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paragraph" w:styleId="TOC1">
    <w:name w:val="toc 1"/>
    <w:basedOn w:val="Normal"/>
    <w:uiPriority w:val="1"/>
    <w:qFormat/>
    <w:pPr>
      <w:spacing w:before="120"/>
      <w:ind w:left="1159" w:hanging="439"/>
    </w:pPr>
    <w:rPr>
      <w:rFonts w:ascii="Calibri" w:eastAsia="Calibri" w:hAnsi="Calibri" w:cs="Calibri"/>
    </w:rPr>
  </w:style>
  <w:style w:type="paragraph" w:customStyle="1" w:styleId="Normal1">
    <w:name w:val="Normal1"/>
    <w:qFormat/>
    <w:pPr>
      <w:spacing w:line="276" w:lineRule="auto"/>
    </w:pPr>
    <w:rPr>
      <w:rFonts w:ascii="Arial" w:eastAsia="Arial" w:hAnsi="Arial" w:cs="Arial"/>
      <w:sz w:val="22"/>
      <w:szCs w:val="22"/>
    </w:rPr>
  </w:style>
  <w:style w:type="paragraph" w:customStyle="1" w:styleId="Normal111">
    <w:name w:val="Normal111"/>
    <w:qFormat/>
    <w:pPr>
      <w:spacing w:line="276" w:lineRule="auto"/>
    </w:pPr>
    <w:rPr>
      <w:rFonts w:ascii="Arial" w:eastAsia="Arial" w:hAnsi="Arial" w:cs="Arial"/>
      <w:sz w:val="22"/>
      <w:szCs w:val="22"/>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color w:val="000000" w:themeColor="text1"/>
      <w:sz w:val="24"/>
      <w:szCs w:val="2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EndnoteTextChar">
    <w:name w:val="Endnote Text Char"/>
    <w:basedOn w:val="DefaultParagraphFont"/>
    <w:link w:val="EndnoteText"/>
    <w:uiPriority w:val="99"/>
    <w:qFormat/>
    <w:rPr>
      <w:rFonts w:eastAsiaTheme="minorEastAsia"/>
      <w:sz w:val="20"/>
      <w:szCs w:val="20"/>
    </w:rPr>
  </w:style>
  <w:style w:type="character" w:customStyle="1" w:styleId="html-italic">
    <w:name w:val="html-italic"/>
    <w:basedOn w:val="DefaultParagraphFont"/>
    <w:qFormat/>
  </w:style>
  <w:style w:type="character" w:styleId="PlaceholderText">
    <w:name w:val="Placeholder Text"/>
    <w:basedOn w:val="DefaultParagraphFont"/>
    <w:uiPriority w:val="99"/>
    <w:semiHidden/>
    <w:qFormat/>
    <w:rPr>
      <w:color w:val="808080"/>
    </w:rPr>
  </w:style>
  <w:style w:type="paragraph" w:customStyle="1" w:styleId="TableParagraph">
    <w:name w:val="Table Paragraph"/>
    <w:basedOn w:val="Normal"/>
    <w:uiPriority w:val="1"/>
    <w:qFormat/>
    <w:pPr>
      <w:widowControl w:val="0"/>
      <w:autoSpaceDE w:val="0"/>
      <w:autoSpaceDN w:val="0"/>
      <w:spacing w:after="0" w:line="240" w:lineRule="auto"/>
      <w:ind w:left="20"/>
      <w:jc w:val="center"/>
    </w:pPr>
    <w:rPr>
      <w:rFonts w:ascii="Times New Roman" w:eastAsia="Times New Roman" w:hAnsi="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ibliography1">
    <w:name w:val="Bibliography1"/>
    <w:basedOn w:val="Normal"/>
    <w:next w:val="Normal"/>
    <w:uiPriority w:val="37"/>
    <w:unhideWhenUsed/>
    <w:qFormat/>
    <w:pPr>
      <w:spacing w:line="278" w:lineRule="auto"/>
    </w:pPr>
    <w:rPr>
      <w:kern w:val="2"/>
      <w:sz w:val="24"/>
      <w:szCs w:val="24"/>
    </w:rPr>
  </w:style>
  <w:style w:type="character" w:customStyle="1" w:styleId="FootnoteTextChar">
    <w:name w:val="Footnote Text Char"/>
    <w:basedOn w:val="DefaultParagraphFont"/>
    <w:link w:val="FootnoteText"/>
    <w:uiPriority w:val="99"/>
    <w:qFormat/>
  </w:style>
  <w:style w:type="table" w:customStyle="1" w:styleId="TableGrid3">
    <w:name w:val="Table Grid3"/>
    <w:basedOn w:val="TableNormal"/>
    <w:uiPriority w:val="59"/>
    <w:qFormat/>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ascii="Trebuchet MS" w:eastAsiaTheme="minorHAnsi" w:hAnsi="Trebuchet MS" w:cs="Trebuchet MS"/>
      <w:color w:val="000000"/>
      <w:sz w:val="24"/>
      <w:szCs w:val="24"/>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323E4F" w:themeColor="text2" w:themeShade="BF"/>
      <w:spacing w:val="5"/>
      <w:kern w:val="28"/>
      <w:sz w:val="52"/>
      <w:szCs w:val="52"/>
    </w:rPr>
  </w:style>
  <w:style w:type="character" w:customStyle="1" w:styleId="relative">
    <w:name w:val="relative"/>
    <w:basedOn w:val="DefaultParagraphFont"/>
    <w:qFormat/>
  </w:style>
  <w:style w:type="character" w:customStyle="1" w:styleId="ms-1">
    <w:name w:val="ms-1"/>
    <w:basedOn w:val="DefaultParagraphFont"/>
    <w:qFormat/>
  </w:style>
  <w:style w:type="character" w:customStyle="1" w:styleId="max-w-full">
    <w:name w:val="max-w-full"/>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1F4E79" w:themeColor="accent1" w:themeShade="80"/>
      <w:sz w:val="22"/>
      <w:szCs w:val="22"/>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kern w:val="2"/>
      <w:sz w:val="22"/>
      <w:szCs w:val="22"/>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kern w:val="2"/>
      <w:sz w:val="22"/>
      <w:szCs w:val="22"/>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kern w:val="2"/>
      <w:sz w:val="22"/>
      <w:szCs w:val="22"/>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kern w:val="2"/>
      <w:sz w:val="22"/>
      <w:szCs w:val="22"/>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kern w:val="2"/>
      <w:sz w:val="28"/>
      <w:szCs w:val="28"/>
    </w:rPr>
  </w:style>
  <w:style w:type="character" w:customStyle="1" w:styleId="line-clamp-1">
    <w:name w:val="line-clamp-1"/>
    <w:basedOn w:val="DefaultParagraphFont"/>
    <w:qFormat/>
  </w:style>
  <w:style w:type="paragraph" w:styleId="Quote">
    <w:name w:val="Quote"/>
    <w:basedOn w:val="Normal"/>
    <w:next w:val="Normal"/>
    <w:link w:val="QuoteChar"/>
    <w:uiPriority w:val="29"/>
    <w:qFormat/>
    <w:pPr>
      <w:spacing w:before="160"/>
      <w:jc w:val="center"/>
    </w:pPr>
    <w:rPr>
      <w:i/>
      <w:iCs/>
      <w:color w:val="404040" w:themeColor="text1" w:themeTint="BF"/>
      <w:kern w:val="2"/>
    </w:rPr>
  </w:style>
  <w:style w:type="character" w:customStyle="1" w:styleId="QuoteChar">
    <w:name w:val="Quote Char"/>
    <w:basedOn w:val="DefaultParagraphFont"/>
    <w:link w:val="Quote"/>
    <w:uiPriority w:val="29"/>
    <w:qFormat/>
    <w:rPr>
      <w:i/>
      <w:iCs/>
      <w:color w:val="404040" w:themeColor="text1" w:themeTint="BF"/>
      <w:kern w:val="2"/>
      <w:sz w:val="22"/>
      <w:szCs w:val="22"/>
    </w:r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rPr>
  </w:style>
  <w:style w:type="character" w:customStyle="1" w:styleId="IntenseQuoteChar">
    <w:name w:val="Intense Quote Char"/>
    <w:basedOn w:val="DefaultParagraphFont"/>
    <w:link w:val="IntenseQuote"/>
    <w:uiPriority w:val="30"/>
    <w:qFormat/>
    <w:rPr>
      <w:i/>
      <w:iCs/>
      <w:color w:val="2E74B5" w:themeColor="accent1" w:themeShade="BF"/>
      <w:kern w:val="2"/>
      <w:sz w:val="22"/>
      <w:szCs w:val="22"/>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paragraph" w:customStyle="1" w:styleId="msonospacing0">
    <w:name w:val="msonospacing"/>
    <w:qFormat/>
    <w:rPr>
      <w:rFonts w:cs="Times New Roman" w:hint="eastAsia"/>
      <w:sz w:val="22"/>
      <w:szCs w:val="22"/>
      <w:lang w:eastAsia="zh-CN"/>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rl">
    <w:name w:val="url"/>
    <w:basedOn w:val="DefaultParagraphFont"/>
    <w:qFormat/>
  </w:style>
  <w:style w:type="character" w:customStyle="1" w:styleId="ff2">
    <w:name w:val="ff2"/>
    <w:basedOn w:val="DefaultParagraphFont"/>
    <w:qFormat/>
  </w:style>
  <w:style w:type="paragraph" w:customStyle="1" w:styleId="refs">
    <w:name w:val="refs"/>
    <w:basedOn w:val="Normal"/>
    <w:qFormat/>
    <w:pPr>
      <w:tabs>
        <w:tab w:val="left" w:pos="5812"/>
      </w:tabs>
      <w:autoSpaceDE w:val="0"/>
      <w:autoSpaceDN w:val="0"/>
      <w:adjustRightInd w:val="0"/>
      <w:spacing w:after="40" w:line="240" w:lineRule="auto"/>
      <w:ind w:left="567" w:hanging="567"/>
    </w:pPr>
    <w:rPr>
      <w:rFonts w:ascii="Times New Roman" w:eastAsia="Times New Roman" w:hAnsi="Times New Roman" w:cs="Times New Roman"/>
      <w:sz w:val="20"/>
      <w:szCs w:val="20"/>
      <w:lang w:val="en-AU" w:eastAsia="zh-CN"/>
    </w:rPr>
  </w:style>
  <w:style w:type="character" w:customStyle="1" w:styleId="react-xocs-alternative-link">
    <w:name w:val="react-xocs-alternative-link"/>
    <w:basedOn w:val="DefaultParagraphFont"/>
    <w:qFormat/>
  </w:style>
  <w:style w:type="character" w:customStyle="1" w:styleId="given-name">
    <w:name w:val="given-name"/>
    <w:basedOn w:val="DefaultParagraphFont"/>
    <w:qFormat/>
  </w:style>
  <w:style w:type="character" w:customStyle="1" w:styleId="text">
    <w:name w:val="text"/>
    <w:basedOn w:val="DefaultParagraphFont"/>
    <w:qFormat/>
  </w:style>
  <w:style w:type="paragraph" w:customStyle="1" w:styleId="Normal11">
    <w:name w:val="Normal11"/>
    <w:qFormat/>
    <w:pPr>
      <w:spacing w:line="276" w:lineRule="auto"/>
    </w:pPr>
    <w:rPr>
      <w:rFonts w:ascii="Arial" w:eastAsia="Arial" w:hAnsi="Arial" w:cs="Arial"/>
      <w:sz w:val="22"/>
      <w:szCs w:val="22"/>
    </w:rPr>
  </w:style>
  <w:style w:type="paragraph" w:customStyle="1" w:styleId="Bibliography2">
    <w:name w:val="Bibliography2"/>
    <w:basedOn w:val="Normal"/>
    <w:next w:val="Normal"/>
    <w:uiPriority w:val="37"/>
    <w:unhideWhenUsed/>
    <w:qFormat/>
  </w:style>
  <w:style w:type="table" w:customStyle="1" w:styleId="TableGrid0">
    <w:name w:val="TableGrid"/>
    <w:qFormat/>
    <w:rPr>
      <w:rFonts w:eastAsiaTheme="minorEastAsia"/>
    </w:rPr>
    <w:tblPr>
      <w:tblCellMar>
        <w:top w:w="0" w:type="dxa"/>
        <w:left w:w="0" w:type="dxa"/>
        <w:bottom w:w="0" w:type="dxa"/>
        <w:right w:w="0" w:type="dxa"/>
      </w:tblCellMar>
    </w:tblPr>
  </w:style>
  <w:style w:type="table" w:customStyle="1" w:styleId="PlainTable41">
    <w:name w:val="Plain Table 41"/>
    <w:basedOn w:val="TableNormal"/>
    <w:uiPriority w:val="44"/>
    <w:qFormat/>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ffiliation">
    <w:name w:val="Affiliation"/>
    <w:basedOn w:val="Normal"/>
    <w:qFormat/>
    <w:pPr>
      <w:spacing w:after="0" w:line="360" w:lineRule="auto"/>
      <w:jc w:val="center"/>
    </w:pPr>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eastAsiaTheme="minorHAnsi" w:hAnsi="Tahoma" w:cs="Tahoma"/>
      <w:sz w:val="16"/>
      <w:szCs w:val="16"/>
    </w:rPr>
  </w:style>
  <w:style w:type="character" w:customStyle="1" w:styleId="css-10o52y0">
    <w:name w:val="css-10o52y0"/>
    <w:basedOn w:val="DefaultParagraphFont"/>
    <w:qFormat/>
  </w:style>
  <w:style w:type="character" w:customStyle="1" w:styleId="css-1tmeul0">
    <w:name w:val="css-1tmeul0"/>
    <w:basedOn w:val="DefaultParagraphFont"/>
    <w:qFormat/>
  </w:style>
  <w:style w:type="character" w:customStyle="1" w:styleId="css-0">
    <w:name w:val="css-0"/>
    <w:basedOn w:val="DefaultParagraphFont"/>
    <w:qFormat/>
  </w:style>
  <w:style w:type="paragraph" w:customStyle="1" w:styleId="EndNoteBibliography">
    <w:name w:val="EndNote Bibliography"/>
    <w:basedOn w:val="Normal"/>
    <w:qFormat/>
    <w:pPr>
      <w:spacing w:line="240" w:lineRule="auto"/>
    </w:pPr>
    <w:rPr>
      <w:rFonts w:ascii="Calibri" w:hAnsi="Calibri" w:cs="Calibri"/>
    </w:rPr>
  </w:style>
  <w:style w:type="paragraph" w:customStyle="1" w:styleId="Verse">
    <w:name w:val="Verse"/>
    <w:basedOn w:val="Quote"/>
    <w:qFormat/>
    <w:pPr>
      <w:bidi/>
      <w:spacing w:before="120" w:after="120"/>
      <w:ind w:left="1440" w:right="1440"/>
    </w:pPr>
    <w:rPr>
      <w:rFonts w:ascii="Urdu Typesetting" w:hAnsi="Urdu Typesetting" w:cs="Urdu Typesetting"/>
      <w:i w:val="0"/>
      <w:iCs w:val="0"/>
      <w:sz w:val="28"/>
      <w:szCs w:val="28"/>
    </w:rPr>
  </w:style>
  <w:style w:type="character" w:customStyle="1" w:styleId="gsct1">
    <w:name w:val="gs_ct1"/>
    <w:basedOn w:val="DefaultParagraphFont"/>
    <w:qFormat/>
  </w:style>
  <w:style w:type="paragraph" w:customStyle="1" w:styleId="Style1">
    <w:name w:val="_Style 1"/>
    <w:basedOn w:val="Normal"/>
    <w:next w:val="Normal"/>
    <w:uiPriority w:val="37"/>
    <w:unhideWhenUsed/>
    <w:qFormat/>
  </w:style>
  <w:style w:type="paragraph" w:customStyle="1" w:styleId="Bibliography3">
    <w:name w:val="Bibliography3"/>
    <w:basedOn w:val="Normal"/>
    <w:next w:val="Normal"/>
    <w:uiPriority w:val="37"/>
    <w:unhideWhenUsed/>
    <w:qFormat/>
  </w:style>
  <w:style w:type="character" w:customStyle="1" w:styleId="match">
    <w:name w:val="match"/>
    <w:basedOn w:val="DefaultParagraphFont"/>
    <w:qFormat/>
  </w:style>
  <w:style w:type="paragraph" w:customStyle="1" w:styleId="comp">
    <w:name w:val="com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Pr>
      <w:rFonts w:asciiTheme="minorHAnsi" w:eastAsiaTheme="minorHAnsi" w:hAnsiTheme="minorHAnsi" w:cstheme="minorBidi"/>
      <w:sz w:val="22"/>
      <w:szCs w:val="22"/>
      <w:lang w:val="en-US" w:eastAsia="en-US" w:bidi="ar-SA"/>
    </w:rPr>
  </w:style>
  <w:style w:type="character" w:customStyle="1" w:styleId="apple-converted-space">
    <w:name w:val="apple-converted-space"/>
    <w:basedOn w:val="DefaultParagraphFont"/>
    <w:qFormat/>
  </w:style>
  <w:style w:type="paragraph" w:customStyle="1" w:styleId="Title2">
    <w:name w:val="Title 2"/>
    <w:basedOn w:val="Normal"/>
    <w:uiPriority w:val="1"/>
    <w:qFormat/>
    <w:pPr>
      <w:jc w:val="center"/>
    </w:pPr>
  </w:style>
  <w:style w:type="table" w:customStyle="1" w:styleId="APAReport">
    <w:name w:val="APA Report"/>
    <w:basedOn w:val="TableNormal"/>
    <w:uiPriority w:val="99"/>
    <w:qFormat/>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figurestabletitlesfont">
    <w:name w:val="figures/table titles font"/>
    <w:basedOn w:val="Caption"/>
    <w:qFormat/>
    <w:pPr>
      <w:spacing w:after="100" w:afterAutospacing="1"/>
    </w:pPr>
    <w:rPr>
      <w:rFonts w:asciiTheme="majorHAnsi" w:eastAsia="Arial" w:hAnsiTheme="majorHAnsi" w:cs="AdvP4DF60E"/>
      <w:sz w:val="20"/>
      <w:szCs w:val="20"/>
    </w:rPr>
  </w:style>
  <w:style w:type="paragraph" w:customStyle="1" w:styleId="FootnoteReference1">
    <w:name w:val="Footnote Reference1"/>
    <w:basedOn w:val="Normal"/>
    <w:autoRedefine/>
    <w:qFormat/>
    <w:pPr>
      <w:spacing w:after="0" w:afterAutospacing="1" w:line="240" w:lineRule="auto"/>
    </w:pPr>
    <w:rPr>
      <w:rFonts w:asciiTheme="majorHAnsi" w:eastAsia="Arial" w:hAnsiTheme="majorHAnsi" w:cs="AdvP4DF60E"/>
      <w:i/>
      <w:iCs/>
      <w:color w:val="44546A" w:themeColor="text2"/>
      <w:sz w:val="16"/>
      <w:szCs w:val="20"/>
    </w:rPr>
  </w:style>
  <w:style w:type="paragraph" w:customStyle="1" w:styleId="Bibliography4">
    <w:name w:val="Bibliography4"/>
    <w:basedOn w:val="Normal"/>
    <w:next w:val="Normal"/>
    <w:uiPriority w:val="37"/>
    <w:unhideWhenUsed/>
    <w:qFormat/>
  </w:style>
  <w:style w:type="table" w:customStyle="1" w:styleId="PlainTable11">
    <w:name w:val="Plain Table 11"/>
    <w:basedOn w:val="TableNormal"/>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s-markdown-paragraph">
    <w:name w:val="ds-markdown-paragraph"/>
    <w:basedOn w:val="Normal"/>
    <w:qFormat/>
    <w:pPr>
      <w:spacing w:before="100" w:beforeAutospacing="1" w:after="100" w:afterAutospacing="1" w:line="240" w:lineRule="auto"/>
    </w:pPr>
    <w:rPr>
      <w:rFonts w:eastAsia="Times New Roman" w:cs="Times New Roman"/>
      <w:szCs w:val="24"/>
    </w:rPr>
  </w:style>
  <w:style w:type="character" w:customStyle="1" w:styleId="colonmark">
    <w:name w:val="colonmark"/>
    <w:basedOn w:val="DefaultParagraphFont"/>
    <w:qFormat/>
  </w:style>
  <w:style w:type="character" w:customStyle="1" w:styleId="go">
    <w:name w:val="go"/>
    <w:basedOn w:val="DefaultParagraphFont"/>
    <w:qFormat/>
  </w:style>
  <w:style w:type="table" w:customStyle="1" w:styleId="TableGrid1">
    <w:name w:val="Table Grid1"/>
    <w:basedOn w:val="TableNormal"/>
    <w:uiPriority w:val="59"/>
    <w:qFormat/>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Title">
    <w:name w:val="Chapt Title"/>
    <w:basedOn w:val="Normal"/>
    <w:qFormat/>
    <w:pPr>
      <w:spacing w:line="240" w:lineRule="auto"/>
      <w:jc w:val="center"/>
    </w:pPr>
    <w:rPr>
      <w:sz w:val="24"/>
      <w:szCs w:val="24"/>
    </w:rPr>
  </w:style>
  <w:style w:type="paragraph" w:customStyle="1" w:styleId="Text0">
    <w:name w:val="Text"/>
    <w:basedOn w:val="Normal"/>
    <w:link w:val="TextChar"/>
    <w:qFormat/>
    <w:pPr>
      <w:shd w:val="clear" w:color="auto" w:fill="FFFFFF"/>
    </w:pPr>
  </w:style>
  <w:style w:type="character" w:customStyle="1" w:styleId="TextChar">
    <w:name w:val="Text Char"/>
    <w:basedOn w:val="DefaultParagraphFont"/>
    <w:link w:val="Text0"/>
    <w:qFormat/>
    <w:rPr>
      <w:rFonts w:eastAsiaTheme="minorHAnsi"/>
    </w:rPr>
  </w:style>
  <w:style w:type="paragraph" w:customStyle="1" w:styleId="61">
    <w:name w:val="6.1"/>
    <w:basedOn w:val="ListParagraph"/>
    <w:qFormat/>
    <w:pPr>
      <w:numPr>
        <w:numId w:val="1"/>
      </w:numPr>
      <w:spacing w:line="240" w:lineRule="auto"/>
      <w:ind w:left="360"/>
    </w:pPr>
    <w:rPr>
      <w:sz w:val="24"/>
      <w:szCs w:val="24"/>
    </w:rPr>
  </w:style>
  <w:style w:type="paragraph" w:customStyle="1" w:styleId="Paragra">
    <w:name w:val="Paragra"/>
    <w:basedOn w:val="Normal"/>
    <w:qFormat/>
    <w:pPr>
      <w:autoSpaceDE w:val="0"/>
      <w:autoSpaceDN w:val="0"/>
      <w:adjustRightInd w:val="0"/>
    </w:pPr>
    <w:rPr>
      <w:iCs/>
      <w:color w:val="000000"/>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a">
    <w:name w:val="a"/>
    <w:basedOn w:val="DefaultParagraphFont"/>
    <w:qFormat/>
  </w:style>
  <w:style w:type="paragraph" w:customStyle="1" w:styleId="q-relative">
    <w:name w:val="q-relative"/>
    <w:basedOn w:val="Normal"/>
    <w:qFormat/>
    <w:pPr>
      <w:spacing w:before="100" w:beforeAutospacing="1" w:after="100" w:afterAutospacing="1"/>
    </w:pPr>
  </w:style>
  <w:style w:type="paragraph" w:customStyle="1" w:styleId="papertitle">
    <w:name w:val="paper title"/>
    <w:qFormat/>
    <w:pPr>
      <w:spacing w:after="120"/>
      <w:jc w:val="center"/>
    </w:pPr>
    <w:rPr>
      <w:rFonts w:ascii="Times New Roman" w:eastAsia="MS Mincho" w:hAnsi="Times New Roman" w:cs="Times New Roman"/>
      <w:sz w:val="48"/>
      <w:szCs w:val="48"/>
    </w:rPr>
  </w:style>
  <w:style w:type="character" w:customStyle="1" w:styleId="fontstyle01">
    <w:name w:val="fontstyle01"/>
    <w:basedOn w:val="DefaultParagraphFont"/>
    <w:qFormat/>
    <w:rPr>
      <w:rFonts w:ascii="Times-Roman" w:hAnsi="Times-Roman" w:hint="default"/>
      <w:color w:val="000000"/>
      <w:sz w:val="28"/>
      <w:szCs w:val="28"/>
    </w:rPr>
  </w:style>
  <w:style w:type="paragraph" w:customStyle="1" w:styleId="bulletlist">
    <w:name w:val="bullet list"/>
    <w:basedOn w:val="BodyText"/>
    <w:qFormat/>
    <w:pPr>
      <w:numPr>
        <w:numId w:val="2"/>
      </w:numPr>
      <w:tabs>
        <w:tab w:val="clear" w:pos="648"/>
        <w:tab w:val="left" w:pos="288"/>
      </w:tabs>
      <w:ind w:left="576" w:hanging="288"/>
    </w:pPr>
  </w:style>
  <w:style w:type="table" w:customStyle="1" w:styleId="GridTable1Light1">
    <w:name w:val="Grid Table 1 Light1"/>
    <w:basedOn w:val="TableNormal"/>
    <w:uiPriority w:val="46"/>
    <w:qFormat/>
    <w:rPr>
      <w:rFonts w:cs="Arial"/>
      <w:sz w:val="22"/>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
    <w:name w:val="para"/>
    <w:basedOn w:val="Normal"/>
    <w:qFormat/>
    <w:pPr>
      <w:spacing w:before="100" w:beforeAutospacing="1" w:after="100" w:afterAutospacing="1"/>
    </w:pPr>
    <w:rPr>
      <w:lang w:val="en-GB" w:eastAsia="en-GB"/>
    </w:rPr>
  </w:style>
  <w:style w:type="character" w:customStyle="1" w:styleId="highlight">
    <w:name w:val="highlight"/>
    <w:basedOn w:val="DefaultParagraphFont"/>
    <w:qFormat/>
  </w:style>
  <w:style w:type="character" w:customStyle="1" w:styleId="hgkelc">
    <w:name w:val="hgkelc"/>
    <w:basedOn w:val="DefaultParagraphFont"/>
    <w:qFormat/>
  </w:style>
  <w:style w:type="character" w:customStyle="1" w:styleId="author-name">
    <w:name w:val="author-name"/>
    <w:basedOn w:val="DefaultParagraphFont"/>
    <w:qFormat/>
  </w:style>
  <w:style w:type="character" w:customStyle="1" w:styleId="author">
    <w:name w:val="author"/>
    <w:basedOn w:val="DefaultParagraphFont"/>
    <w:qFormat/>
  </w:style>
  <w:style w:type="character" w:customStyle="1" w:styleId="char-style-override-6">
    <w:name w:val="char-style-override-6"/>
    <w:basedOn w:val="DefaultParagraphFont"/>
    <w:qFormat/>
  </w:style>
  <w:style w:type="character" w:customStyle="1" w:styleId="journaltitle">
    <w:name w:val="journaltitle"/>
    <w:basedOn w:val="DefaultParagraphFont"/>
    <w:qFormat/>
  </w:style>
  <w:style w:type="character" w:customStyle="1" w:styleId="articlecitationyear">
    <w:name w:val="articlecitation_year"/>
    <w:basedOn w:val="DefaultParagraphFont"/>
    <w:qFormat/>
  </w:style>
  <w:style w:type="character" w:customStyle="1" w:styleId="articlecitationvolume">
    <w:name w:val="articlecitation_volume"/>
    <w:basedOn w:val="DefaultParagraphFont"/>
    <w:qFormat/>
  </w:style>
  <w:style w:type="character" w:customStyle="1" w:styleId="articlecitationpages">
    <w:name w:val="articlecitation_pages"/>
    <w:basedOn w:val="DefaultParagraphFont"/>
    <w:qFormat/>
  </w:style>
  <w:style w:type="character" w:customStyle="1" w:styleId="articlebreadcrumbs">
    <w:name w:val="article__breadcrumbs"/>
    <w:basedOn w:val="DefaultParagraphFont"/>
    <w:qFormat/>
  </w:style>
  <w:style w:type="paragraph" w:customStyle="1" w:styleId="text-theme">
    <w:name w:val="text-theme"/>
    <w:basedOn w:val="Normal"/>
    <w:qFormat/>
    <w:pPr>
      <w:spacing w:before="100" w:beforeAutospacing="1" w:after="100" w:afterAutospacing="1"/>
    </w:pPr>
    <w:rPr>
      <w:lang w:val="en-GB" w:eastAsia="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qFormat/>
  </w:style>
  <w:style w:type="character" w:customStyle="1" w:styleId="element-citation">
    <w:name w:val="element-citation"/>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character" w:customStyle="1" w:styleId="ref-title">
    <w:name w:val="ref-title"/>
    <w:basedOn w:val="DefaultParagraphFont"/>
    <w:qFormat/>
  </w:style>
  <w:style w:type="character" w:customStyle="1" w:styleId="ref-iss">
    <w:name w:val="ref-iss"/>
    <w:basedOn w:val="DefaultParagraphFont"/>
    <w:qFormat/>
  </w:style>
  <w:style w:type="table" w:customStyle="1" w:styleId="ListTable6Colorful1">
    <w:name w:val="List Table 6 Colorful1"/>
    <w:basedOn w:val="TableNormal"/>
    <w:uiPriority w:val="51"/>
    <w:qFormat/>
    <w:rPr>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qFormat/>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Urdu-H1">
    <w:name w:val="Urdu-H1"/>
    <w:basedOn w:val="Heading1"/>
    <w:qFormat/>
    <w:pPr>
      <w:bidi/>
      <w:spacing w:after="120" w:line="640" w:lineRule="exact"/>
      <w:jc w:val="center"/>
    </w:pPr>
    <w:rPr>
      <w:rFonts w:ascii="Garamond" w:hAnsi="Garamond" w:cs="Jameel Noori Nastaleeq"/>
      <w:b/>
      <w:color w:val="auto"/>
      <w:spacing w:val="4"/>
      <w:sz w:val="48"/>
      <w:szCs w:val="52"/>
      <w:lang w:bidi="ur-PK"/>
    </w:rPr>
  </w:style>
  <w:style w:type="paragraph" w:customStyle="1" w:styleId="0-UrduN">
    <w:name w:val="0-Urdu N"/>
    <w:basedOn w:val="Normal"/>
    <w:uiPriority w:val="99"/>
    <w:qFormat/>
    <w:pPr>
      <w:bidi/>
      <w:spacing w:after="0" w:line="480" w:lineRule="exact"/>
      <w:ind w:firstLine="432"/>
      <w:jc w:val="both"/>
    </w:pPr>
    <w:rPr>
      <w:rFonts w:ascii="Garamond" w:eastAsia="Calibri" w:hAnsi="Garamond" w:cs="Jameel Noori Nastaleeq"/>
      <w:spacing w:val="4"/>
      <w:sz w:val="28"/>
      <w:szCs w:val="28"/>
      <w:lang w:bidi="ur-PK"/>
    </w:rPr>
  </w:style>
  <w:style w:type="paragraph" w:customStyle="1" w:styleId="Urdu-H3">
    <w:name w:val="Urdu-H3"/>
    <w:basedOn w:val="Normal"/>
    <w:qFormat/>
    <w:pPr>
      <w:keepNext/>
      <w:keepLines/>
      <w:bidi/>
      <w:spacing w:after="0" w:line="560" w:lineRule="exact"/>
      <w:outlineLvl w:val="0"/>
    </w:pPr>
    <w:rPr>
      <w:rFonts w:ascii="Garamond" w:eastAsia="Times New Roman" w:hAnsi="Garamond" w:cs="Jameel Noori Nastaleeq"/>
      <w:b/>
      <w:bCs/>
      <w:spacing w:val="4"/>
      <w:sz w:val="36"/>
      <w:szCs w:val="36"/>
      <w:lang w:bidi="ur-PK"/>
    </w:rPr>
  </w:style>
  <w:style w:type="paragraph" w:customStyle="1" w:styleId="Urdu-H4">
    <w:name w:val="Urdu-H4"/>
    <w:basedOn w:val="Urdu-H3"/>
    <w:qFormat/>
    <w:pPr>
      <w:spacing w:line="520" w:lineRule="exact"/>
    </w:pPr>
    <w:rPr>
      <w:sz w:val="32"/>
      <w:szCs w:val="32"/>
      <w:lang w:val="en-GB"/>
    </w:rPr>
  </w:style>
  <w:style w:type="paragraph" w:customStyle="1" w:styleId="0-UrduQuotation">
    <w:name w:val="0-Urdu Quotation"/>
    <w:basedOn w:val="Normal"/>
    <w:link w:val="0-UrduQuotationChar"/>
    <w:qFormat/>
    <w:pPr>
      <w:bidi/>
      <w:spacing w:after="0" w:line="240" w:lineRule="auto"/>
      <w:ind w:left="864" w:right="1296"/>
      <w:jc w:val="both"/>
    </w:pPr>
    <w:rPr>
      <w:rFonts w:ascii="Jameel Noori Nastaleeq" w:eastAsia="Alvi Nastaleeq" w:hAnsi="Jameel Noori Nastaleeq" w:cs="Jameel Noori Nastaleeq"/>
      <w:sz w:val="28"/>
      <w:szCs w:val="28"/>
    </w:rPr>
  </w:style>
  <w:style w:type="character" w:customStyle="1" w:styleId="0-UrduQuotationChar">
    <w:name w:val="0-Urdu Quotation Char"/>
    <w:link w:val="0-UrduQuotation"/>
    <w:qFormat/>
    <w:rPr>
      <w:rFonts w:ascii="Jameel Noori Nastaleeq" w:eastAsia="Alvi Nastaleeq" w:hAnsi="Jameel Noori Nastaleeq" w:cs="Jameel Noori Nastaleeq"/>
      <w:sz w:val="28"/>
      <w:szCs w:val="28"/>
      <w14:ligatures w14:val="none"/>
    </w:rPr>
  </w:style>
  <w:style w:type="character" w:customStyle="1" w:styleId="editortnoteditedwurp8">
    <w:name w:val="editor_t__not_edited__wurp8"/>
    <w:basedOn w:val="DefaultParagraphFont"/>
    <w:qFormat/>
  </w:style>
  <w:style w:type="table" w:customStyle="1" w:styleId="PlainTable21">
    <w:name w:val="Plain Table 21"/>
    <w:basedOn w:val="TableNormal"/>
    <w:qFormat/>
    <w:rPr>
      <w:rFonts w:ascii="Times New Roman" w:hAnsi="Times New Roman"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4" w:space="0" w:color="7F7F7F"/>
        </w:tcBorders>
      </w:tcPr>
    </w:tblStylePr>
    <w:tblStylePr w:type="lastRow">
      <w:rPr>
        <w:rFonts w:ascii="Times New Roman" w:hAnsi="Times New Roman" w:cs="Times New Roman" w:hint="default"/>
        <w:b/>
        <w:bCs/>
      </w:rPr>
      <w:tblPr/>
      <w:tcPr>
        <w:tcBorders>
          <w:top w:val="single" w:sz="4" w:space="0" w:color="7F7F7F"/>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12">
    <w:name w:val="_Style 12"/>
    <w:basedOn w:val="TableNormal0"/>
    <w:qFormat/>
    <w:tblPr>
      <w:tblCellMar>
        <w:top w:w="100" w:type="dxa"/>
        <w:left w:w="100" w:type="dxa"/>
        <w:bottom w:w="100" w:type="dxa"/>
        <w:right w:w="100" w:type="dxa"/>
      </w:tblCellMar>
    </w:tblPr>
  </w:style>
  <w:style w:type="table" w:customStyle="1" w:styleId="TableNormal0">
    <w:name w:val="TableNormal"/>
    <w:qFormat/>
    <w:tblPr>
      <w:tblCellMar>
        <w:top w:w="0" w:type="dxa"/>
        <w:left w:w="0" w:type="dxa"/>
        <w:bottom w:w="0" w:type="dxa"/>
        <w:right w:w="0" w:type="dxa"/>
      </w:tblCellMar>
    </w:tblPr>
  </w:style>
  <w:style w:type="table" w:customStyle="1" w:styleId="Style13">
    <w:name w:val="_Style 13"/>
    <w:basedOn w:val="TableNormal0"/>
    <w:qFormat/>
    <w:tblPr>
      <w:tblCellMar>
        <w:top w:w="100" w:type="dxa"/>
        <w:left w:w="100" w:type="dxa"/>
        <w:bottom w:w="100" w:type="dxa"/>
        <w:right w:w="100" w:type="dxa"/>
      </w:tblCellMar>
    </w:tblPr>
  </w:style>
  <w:style w:type="table" w:customStyle="1" w:styleId="Style14">
    <w:name w:val="_Style 14"/>
    <w:basedOn w:val="TableNormal0"/>
    <w:qFormat/>
    <w:tblPr>
      <w:tblCellMar>
        <w:top w:w="100" w:type="dxa"/>
        <w:left w:w="100" w:type="dxa"/>
        <w:bottom w:w="100" w:type="dxa"/>
        <w:right w:w="100" w:type="dxa"/>
      </w:tblCellMar>
    </w:tblPr>
  </w:style>
  <w:style w:type="table" w:customStyle="1" w:styleId="Style15">
    <w:name w:val="_Style 15"/>
    <w:basedOn w:val="TableNormal0"/>
    <w:qFormat/>
    <w:tblPr>
      <w:tblCellMar>
        <w:top w:w="100" w:type="dxa"/>
        <w:left w:w="100" w:type="dxa"/>
        <w:bottom w:w="100" w:type="dxa"/>
        <w:right w:w="100" w:type="dxa"/>
      </w:tblCellMar>
    </w:tblPr>
  </w:style>
  <w:style w:type="table" w:customStyle="1" w:styleId="Style16">
    <w:name w:val="_Style 16"/>
    <w:basedOn w:val="TableNormal0"/>
    <w:qFormat/>
    <w:tblPr>
      <w:tblCellMar>
        <w:top w:w="100" w:type="dxa"/>
        <w:left w:w="100" w:type="dxa"/>
        <w:bottom w:w="100" w:type="dxa"/>
        <w:right w:w="100" w:type="dxa"/>
      </w:tblCellMar>
    </w:tblPr>
  </w:style>
  <w:style w:type="table" w:customStyle="1" w:styleId="Style17">
    <w:name w:val="_Style 17"/>
    <w:basedOn w:val="TableNormal0"/>
    <w:qFormat/>
    <w:tblPr>
      <w:tblCellMar>
        <w:top w:w="100" w:type="dxa"/>
        <w:left w:w="100" w:type="dxa"/>
        <w:bottom w:w="100" w:type="dxa"/>
        <w:right w:w="100" w:type="dxa"/>
      </w:tblCellMar>
    </w:tblPr>
  </w:style>
  <w:style w:type="table" w:customStyle="1" w:styleId="Style18">
    <w:name w:val="_Style 18"/>
    <w:basedOn w:val="TableNormal0"/>
    <w:qFormat/>
    <w:tblPr>
      <w:tblCellMar>
        <w:top w:w="100" w:type="dxa"/>
        <w:left w:w="100" w:type="dxa"/>
        <w:bottom w:w="100" w:type="dxa"/>
        <w:right w:w="100" w:type="dxa"/>
      </w:tblCellMar>
    </w:tblPr>
  </w:style>
  <w:style w:type="table" w:customStyle="1" w:styleId="Style19">
    <w:name w:val="_Style 19"/>
    <w:basedOn w:val="TableNormal0"/>
    <w:qFormat/>
    <w:tblPr>
      <w:tblCellMar>
        <w:top w:w="100" w:type="dxa"/>
        <w:left w:w="100" w:type="dxa"/>
        <w:bottom w:w="100" w:type="dxa"/>
        <w:right w:w="100" w:type="dxa"/>
      </w:tblCellMar>
    </w:tblPr>
  </w:style>
  <w:style w:type="table" w:customStyle="1" w:styleId="Style20">
    <w:name w:val="_Style 20"/>
    <w:basedOn w:val="TableNormal0"/>
    <w:qFormat/>
    <w:tblPr>
      <w:tblCellMar>
        <w:top w:w="100" w:type="dxa"/>
        <w:left w:w="100" w:type="dxa"/>
        <w:bottom w:w="100" w:type="dxa"/>
        <w:right w:w="100" w:type="dxa"/>
      </w:tblCellMar>
    </w:tblPr>
  </w:style>
  <w:style w:type="table" w:customStyle="1" w:styleId="Style21">
    <w:name w:val="_Style 21"/>
    <w:basedOn w:val="TableNormal0"/>
    <w:qFormat/>
    <w:tblPr>
      <w:tblCellMar>
        <w:top w:w="100" w:type="dxa"/>
        <w:left w:w="100" w:type="dxa"/>
        <w:bottom w:w="100" w:type="dxa"/>
        <w:right w:w="100" w:type="dxa"/>
      </w:tblCellMar>
    </w:tblPr>
  </w:style>
  <w:style w:type="table" w:customStyle="1" w:styleId="PlainTable51">
    <w:name w:val="Plain Table 51"/>
    <w:basedOn w:val="TableNormal"/>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editortnoteditedlongjunnx">
    <w:name w:val="editor_t__not_edited_long__junnx"/>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imesofindia.indiatimes.com/life-style/spotlight/laxmi-agarwal-acid-attack-survivors-who-had-closed-their-cases-are-now-reopening-the-files/articleshow/64125673.cm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hindustantimes.com/india/i-was-seen-only-as-a-commodity-acid-attack-survivor-haseena-hussain/story%20OSJNGmLPWbzDZqQIKOcOGP.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hilpapers.org/s/Jill%20Bennett"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comments" Target="comments.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oi.org/10.17615/2fdx-dt47"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academia.edu.pk/" TargetMode="External"/><Relationship Id="rId1" Type="http://schemas.openxmlformats.org/officeDocument/2006/relationships/hyperlink" Target="https://academia.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Bil24</b:Tag>
    <b:SourceType>InternetSite</b:SourceType>
    <b:Guid>{DC308320-B663-4CEA-9974-56F058636368}</b:Guid>
    <b:Author>
      <b:Author>
        <b:NameList>
          <b:Person>
            <b:Last>Hussain</b:Last>
            <b:First>Bilal</b:First>
          </b:Person>
        </b:NameList>
      </b:Author>
    </b:Author>
    <b:Title>Pharma, healthcare sectors also reeling amid economic crisis</b:Title>
    <b:Year>2024</b:Year>
    <b:YearAccessed>2024</b:YearAccessed>
    <b:MonthAccessed>10</b:MonthAccessed>
    <b:DayAccessed>22</b:DayAccessed>
    <b:URL>https://www.brecorder.com/news/40311103/pharma-healthcare-sectors-also-reeling-amid-economic-crisis</b:URL>
    <b:RefOrder>4</b:RefOrder>
  </b:Source>
  <b:Source>
    <b:Tag>KhaleeqKiani</b:Tag>
    <b:SourceType>Report</b:SourceType>
    <b:Guid>{9244FFDB-7CAB-482F-8C0E-6B0773E06162}</b:Guid>
    <b:Title>IMF asks govt to end tax breaks for agri, textile sectors</b:Title>
    <b:Year>2024</b:Year>
    <b:Author>
      <b:Author>
        <b:NameList>
          <b:Person>
            <b:Last>Kiani</b:Last>
            <b:First>Khaleeq</b:First>
          </b:Person>
        </b:NameList>
      </b:Author>
    </b:Author>
    <b:Publisher>Dawn Pakistan</b:Publisher>
    <b:City>Islamabad</b:City>
    <b:RefOrder>7</b:RefOrder>
  </b:Source>
  <b:Source>
    <b:Tag>Sar14</b:Tag>
    <b:SourceType>Report</b:SourceType>
    <b:Guid>{F3CFC338-B40A-4074-BBDB-7B24403D5469}</b:Guid>
    <b:Title>What Is Keynesian Economics?</b:Title>
    <b:Year>2014</b:Year>
    <b:Publisher>Finance &amp; Development-IMF</b:Publisher>
    <b:Author>
      <b:Author>
        <b:NameList>
          <b:Person>
            <b:Last>Sarwat Jahan</b:Last>
            <b:First>Ahmed</b:First>
            <b:Middle>Saber Mahmud, and Chris Papageorgiou</b:Middle>
          </b:Person>
        </b:NameList>
      </b:Author>
    </b:Author>
    <b:RefOrder>9</b:RefOrder>
  </b:Source>
  <b:Source>
    <b:Tag>The23</b:Tag>
    <b:SourceType>Report</b:SourceType>
    <b:Guid>{8AD879CB-C048-4D6F-810B-805FB04F9867}</b:Guid>
    <b:Author>
      <b:Author>
        <b:Corporate>The Board</b:Corporate>
      </b:Author>
    </b:Author>
    <b:Title>Impact of IMF Programs: A Context of Pakistan</b:Title>
    <b:Year>2023</b:Year>
    <b:Publisher>The Federation of Pakistan Chambers of Commerce and Industry (FPCCI)</b:Publisher>
    <b:City>Pakistan</b:City>
    <b:RefOrder>10</b:RefOrder>
  </b:Source>
  <b:Source>
    <b:Tag>Boz23</b:Tag>
    <b:SourceType>JournalArticle</b:SourceType>
    <b:Guid>{954EB988-D9C5-4A63-93C9-1937299474FA}</b:Guid>
    <b:Author>
      <b:Author>
        <b:NameList>
          <b:Person>
            <b:Last>Bozdar</b:Last>
            <b:First>Imran</b:First>
            <b:Middle>Khan</b:Middle>
          </b:Person>
          <b:Person>
            <b:Last>Hussain</b:Last>
            <b:First>Nazar </b:First>
          </b:Person>
          <b:Person>
            <b:Last>Shah</b:Last>
            <b:First>Abdullah </b:First>
          </b:Person>
        </b:NameList>
      </b:Author>
    </b:Author>
    <b:Title>Analyzing the Impact of IMF Policies on the Economic Health of the Pakistan</b:Title>
    <b:JournalName>RASD Journal of Economics</b:JournalName>
    <b:Year>2023</b:Year>
    <b:Pages>43-51</b:Pages>
    <b:Volume>5</b:Volume>
    <b:Issue>1</b:Issue>
    <b:DOI>https://doi.org/10.52131/joe.2023.0501.0109</b:DOI>
    <b:RefOrder>11</b:RefOrder>
  </b:Source>
  <b:Source>
    <b:Tag>Kos14</b:Tag>
    <b:SourceType>Report</b:SourceType>
    <b:Guid>{68842117-DF27-45A1-8CD4-55FFF99773DA}</b:Guid>
    <b:Author>
      <b:Author>
        <b:NameList>
          <b:Person>
            <b:Last>Mathai</b:Last>
            <b:First>Koshy</b:First>
          </b:Person>
        </b:NameList>
      </b:Author>
    </b:Author>
    <b:Title>Monetary Policy: Stabilizing Prices and Output</b:Title>
    <b:Year>2014</b:Year>
    <b:Publisher>Finance and Development Magazines-IMF</b:Publisher>
    <b:RefOrder>12</b:RefOrder>
  </b:Source>
  <b:Source>
    <b:Tag>Muh23</b:Tag>
    <b:SourceType>JournalArticle</b:SourceType>
    <b:Guid>{DCE1CF73-3DC3-4958-B7EA-ED54C318F632}</b:Guid>
    <b:Title>Impacts of the International Monetary Fund on the Economy of Pakistan</b:Title>
    <b:Year>2023</b:Year>
    <b:Author>
      <b:Author>
        <b:NameList>
          <b:Person>
            <b:Last>Muhammad Naeem</b:Last>
            <b:First>and</b:First>
            <b:Middle>Zia Ur Rehman, and mUhammad Naveed</b:Middle>
          </b:Person>
        </b:NameList>
      </b:Author>
    </b:Author>
    <b:JournalName>FWU Journal of Social Sciences</b:JournalName>
    <b:Pages>48-64</b:Pages>
    <b:Volume>17</b:Volume>
    <b:RefOrder>13</b:RefOrder>
  </b:Source>
  <b:Source>
    <b:Tag>Gor90</b:Tag>
    <b:SourceType>JournalArticle</b:SourceType>
    <b:Guid>{978F2DB3-BB59-4282-B950-F2BDB033AE77}</b:Guid>
    <b:Author>
      <b:Author>
        <b:NameList>
          <b:Person>
            <b:Last>Gordon</b:Last>
            <b:First>Robert</b:First>
            <b:Middle>J.</b:Middle>
          </b:Person>
        </b:NameList>
      </b:Author>
    </b:Author>
    <b:Title>What Is New-Keynesian Economics?</b:Title>
    <b:JournalName>What Is New-Keynesian Economics?</b:JournalName>
    <b:Year>1990</b:Year>
    <b:Pages>1115-1171</b:Pages>
    <b:Volume>28</b:Volume>
    <b:Issue>3</b:Issue>
    <b:Publisher>American Economic Association</b:Publisher>
    <b:URL>https://www.jstor.org/stable/2727103</b:URL>
    <b:RefOrder>14</b:RefOrder>
  </b:Source>
  <b:Source>
    <b:Tag>Jav16</b:Tag>
    <b:SourceType>JournalArticle</b:SourceType>
    <b:Guid>{92162A5F-9971-4B85-9CBB-403552C5087D}</b:Guid>
    <b:Author>
      <b:Author>
        <b:NameList>
          <b:Person>
            <b:Last>Javed</b:Last>
            <b:First>Omer</b:First>
          </b:Person>
        </b:NameList>
      </b:Author>
    </b:Author>
    <b:Title>IMF Programmes and Institutional Quality Determinants: Economic Scenarios in Pakistan</b:Title>
    <b:JournalName>The Economic Impact of International Monetary Fund Programmes</b:JournalName>
    <b:Year>2016</b:Year>
    <b:Pages>73-120</b:Pages>
    <b:DOI>https://doi.org/10.1007/978-3-319-29178-9_4</b:DOI>
    <b:RefOrder>15</b:RefOrder>
  </b:Source>
  <b:Source>
    <b:Tag>Kha09</b:Tag>
    <b:SourceType>JournalArticle</b:SourceType>
    <b:Guid>{B8937E86-E2A0-4013-BF4F-F6D6CA4898AC}</b:Guid>
    <b:Title>The Role of the IMF in Pakistan's Economy: Long-Term Analysis and Policy Implications</b:Title>
    <b:JournalName>Journal of Business and Economic Options</b:JournalName>
    <b:Year>2009</b:Year>
    <b:Pages>45-53</b:Pages>
    <b:Volume>2</b:Volume>
    <b:Issue>1</b:Issue>
    <b:Author>
      <b:Author>
        <b:NameList>
          <b:Person>
            <b:Last>Khalid</b:Last>
            <b:First>Amun </b:First>
          </b:Person>
          <b:Person>
            <b:Last>Noor</b:Last>
            <b:First>Zoya</b:First>
          </b:Person>
        </b:NameList>
      </b:Author>
    </b:Author>
    <b:URL>http://resdojournals.com/index.php/jbeo/article/view/83</b:URL>
    <b:RefOrder>16</b:RefOrder>
  </b:Source>
  <b:Source>
    <b:Tag>Kha24</b:Tag>
    <b:SourceType>JournalArticle</b:SourceType>
    <b:Guid>{58F560F5-A9AA-4970-8801-B671456DF612}</b:Guid>
    <b:Title>The Stability of Pakistan Economy and IMF Deals: An Analysis</b:Title>
    <b:JournalName>Pakistan Social Sciences Review</b:JournalName>
    <b:Year>2024</b:Year>
    <b:Pages>319-322</b:Pages>
    <b:Volume>8</b:Volume>
    <b:Issue>1</b:Issue>
    <b:Author>
      <b:Author>
        <b:NameList>
          <b:Person>
            <b:Last> Khan</b:Last>
            <b:Middle>Faraz </b:Middle>
            <b:First>Nouman</b:First>
          </b:Person>
          <b:Person>
            <b:Last> Zahra</b:Last>
            <b:First>Amber</b:First>
          </b:Person>
          <b:Person>
            <b:Last>Khan</b:Last>
            <b:First>Jawad</b:First>
          </b:Person>
        </b:NameList>
      </b:Author>
    </b:Author>
    <b:DOI>https://doi.org/10.35484/pssr.2024</b:DOI>
    <b:RefOrder>17</b:RefOrder>
  </b:Source>
  <b:Source>
    <b:Tag>Ahm16</b:Tag>
    <b:SourceType>JournalArticle</b:SourceType>
    <b:Guid>{2D2D9055-CBE4-4B57-83EB-10EB71A7E1ED}</b:Guid>
    <b:Author>
      <b:Author>
        <b:NameList>
          <b:Person>
            <b:Last>Ahmad</b:Last>
            <b:First>Khalil</b:First>
          </b:Person>
          <b:Person>
            <b:Last>Khalid </b:Last>
            <b:First>Amun</b:First>
          </b:Person>
          <b:Person>
            <b:Last>Noor</b:Last>
            <b:First>Zoya</b:First>
          </b:Person>
        </b:NameList>
      </b:Author>
    </b:Author>
    <b:Title>The role of IMF in Pakistan’s economy</b:Title>
    <b:JournalName>Bulletin of Business and Economics (BBE)</b:JournalName>
    <b:Year>2016</b:Year>
    <b:Pages>126-134</b:Pages>
    <b:Volume>5</b:Volume>
    <b:Issue>3</b:Issue>
    <b:DOI>https://bbejournal.com/BBE/article/view/255</b:DOI>
    <b:RefOrder>18</b:RefOrder>
  </b:Source>
  <b:Source>
    <b:Tag>Gai19</b:Tag>
    <b:SourceType>JournalArticle</b:SourceType>
    <b:Guid>{55B82158-AF80-4073-AF25-ED0CE711E5AC}</b:Guid>
    <b:Author>
      <b:Author>
        <b:NameList>
          <b:Person>
            <b:Last>Omvedt</b:Last>
            <b:First>Gail</b:First>
          </b:Person>
        </b:NameList>
      </b:Author>
    </b:Author>
    <b:Title>Reflections on the World Bank and liberalization</b:Title>
    <b:JournalName>Bulletin of Concerned Asian Scholars</b:JournalName>
    <b:Year>2019</b:Year>
    <b:Pages>41-43</b:Pages>
    <b:Volume>27</b:Volume>
    <b:Issue>4</b:Issue>
    <b:RefOrder>20</b:RefOrder>
  </b:Source>
  <b:Source>
    <b:Tag>Ahm10</b:Tag>
    <b:SourceType>JournalArticle</b:SourceType>
    <b:Guid>{B625FBE9-5AEB-4242-9726-2CFBBC70890F}</b:Guid>
    <b:Title>Taxation Reforms: A CGE-Microsimulation Analysis for Pakistan</b:Title>
    <b:JournalName>PEP Working Paper serie </b:JournalName>
    <b:Year>2010</b:Year>
    <b:Pages>31</b:Pages>
    <b:Author>
      <b:Author>
        <b:NameList>
          <b:Person>
            <b:Last>Ahmed</b:Last>
            <b:First>Saira</b:First>
          </b:Person>
          <b:Person>
            <b:Last>Ahmed</b:Last>
            <b:First>Vaqar</b:First>
          </b:Person>
          <b:Person>
            <b:Last>Abbas</b:Last>
            <b:First>Ahsan</b:First>
          </b:Person>
        </b:NameList>
      </b:Author>
    </b:Author>
    <b:RefOrder>21</b:RefOrder>
  </b:Source>
  <b:Source>
    <b:Tag>Sha23</b:Tag>
    <b:SourceType>JournalArticle</b:SourceType>
    <b:Guid>{1FCA8A79-A5E1-4BAB-A597-5713690BFD1A}</b:Guid>
    <b:Title>The Impact of Tax Reform on Economic Growth: Evidence from Pakistan: An ARDL Approach</b:Title>
    <b:JournalName>Journal of Business and Management Research</b:JournalName>
    <b:Year>2023</b:Year>
    <b:Pages>1022-1041</b:Pages>
    <b:Volume>2</b:Volume>
    <b:Issue>2</b:Issue>
    <b:Author>
      <b:Author>
        <b:NameList>
          <b:Person>
            <b:Last>Shakeel</b:Last>
            <b:Middle>Muhammad</b:Middle>
            <b:First>Dr.</b:First>
          </b:Person>
          <b:Person>
            <b:Last>Saeed</b:Last>
            <b:Middle>Ibrahim</b:Middle>
            <b:First>Muhammad </b:First>
          </b:Person>
        </b:NameList>
      </b:Author>
    </b:Author>
    <b:RefOrder>22</b:RefOrder>
  </b:Source>
  <b:Source>
    <b:Tag>Muh</b:Tag>
    <b:SourceType>JournalArticle</b:SourceType>
    <b:Guid>{62AAB9D0-AE65-4BD8-A662-B52B82C69D91}</b:Guid>
    <b:Author>
      <b:Author>
        <b:NameList>
          <b:Person>
            <b:Last>Hanif</b:Last>
            <b:First>Muhammad</b:First>
            <b:Middle>Nadeem</b:Middle>
          </b:Person>
        </b:NameList>
      </b:Author>
    </b:Author>
    <b:Title>Monetary Policy Experience of Pakistan</b:Title>
    <b:JournalName>Munich Personal RePEc Archive</b:JournalName>
    <b:Year>2014</b:Year>
    <b:URL>https://mpra.ub.uni-muenchen.de/id/eprint/60855</b:URL>
    <b:RefOrder>19</b:RefOrder>
  </b:Source>
  <b:Source>
    <b:Tag>Tah16</b:Tag>
    <b:SourceType>JournalArticle</b:SourceType>
    <b:Guid>{B01B76FF-5C09-4C2B-8692-10441C3E119A}</b:Guid>
    <b:Title>Sampling methods in research methodology; how to choose a sampling technique for research.</b:Title>
    <b:Year>2016</b:Year>
    <b:Author>
      <b:Author>
        <b:NameList>
          <b:Person>
            <b:Last>Taherdoost</b:Last>
            <b:First>Hamed</b:First>
          </b:Person>
        </b:NameList>
      </b:Author>
    </b:Author>
    <b:JournalName>International journal of academic research in management (IJARM)</b:JournalName>
    <b:Volume>5</b:Volume>
    <b:RefOrder>23</b:RefOrder>
  </b:Source>
  <b:Source>
    <b:Tag>Axe06</b:Tag>
    <b:SourceType>JournalArticle</b:SourceType>
    <b:Guid>{D017B505-D2E7-4963-8699-3FBC1CEDC0E0}</b:Guid>
    <b:Title>IMF and economic growth: The effects of programs, loans, and compliance with conditionality</b:Title>
    <b:Year>2006</b:Year>
    <b:Author>
      <b:Author>
        <b:NameList>
          <b:Person>
            <b:Last>Dreher</b:Last>
            <b:First>Axel</b:First>
          </b:Person>
        </b:NameList>
      </b:Author>
    </b:Author>
    <b:JournalName>Science Direct </b:JournalName>
    <b:Pages>769-788</b:Pages>
    <b:Volume>34</b:Volume>
    <b:Issue>5</b:Issue>
    <b:RefOrder>1</b:RefOrder>
  </b:Source>
  <b:Source>
    <b:Tag>Shi04</b:Tag>
    <b:SourceType>JournalArticle</b:SourceType>
    <b:Guid>{15087D28-B634-4A7D-8893-1F829DC859BB}</b:Guid>
    <b:Author>
      <b:Author>
        <b:NameList>
          <b:Person>
            <b:Last>Somwaru</b:Last>
            <b:First>Shiva</b:First>
            <b:Middle>S. Makki and Agapi</b:Middle>
          </b:Person>
        </b:NameList>
      </b:Author>
    </b:Author>
    <b:Title>Impact of Foreign Direct Investment and Trade on Economic Growth: Evidence from Developing Countries</b:Title>
    <b:JournalName>American Journal of Agricultural Economics</b:JournalName>
    <b:Year>2004</b:Year>
    <b:Pages> 795-801 </b:Pages>
    <b:Volume>86</b:Volume>
    <b:Issue>3</b:Issue>
    <b:RefOrder>2</b:RefOrder>
  </b:Source>
  <b:Source>
    <b:Tag>Kri19</b:Tag>
    <b:SourceType>JournalArticle</b:SourceType>
    <b:Guid>{382DF981-A27A-4ABB-896B-E8CF606E5161}</b:Guid>
    <b:Author>
      <b:Author>
        <b:NameList>
          <b:Person>
            <b:Last>Vadlamannati</b:Last>
            <b:First>Krishna</b:First>
            <b:Middle>Chaitanya</b:Middle>
          </b:Person>
        </b:NameList>
      </b:Author>
    </b:Author>
    <b:Title>Can IMF program design resurrect investor sentiment? An empirical investigation</b:Title>
    <b:JournalName>Business and Politics</b:JournalName>
    <b:Year>2019</b:Year>
    <b:Volume>22</b:Volume>
    <b:Issue>2</b:Issue>
    <b:RefOrder>5</b:RefOrder>
  </b:Source>
  <b:Source>
    <b:Tag>McC14</b:Tag>
    <b:SourceType>JournalArticle</b:SourceType>
    <b:Guid>{5E61E3BB-09CD-48E9-AA3F-35A150B18679}</b:Guid>
    <b:Author>
      <b:Author>
        <b:NameList>
          <b:Person>
            <b:Last>McCartney</b:Last>
            <b:First>Matthew</b:First>
          </b:Person>
        </b:NameList>
      </b:Author>
    </b:Author>
    <b:Title>The Political Economy of Industrial Policy: A Comparative Study of the Textiles Industry in Pakistan</b:Title>
    <b:JournalName>The Lahore Journal of Economics;</b:JournalName>
    <b:Year>2014</b:Year>
    <b:Pages>105-134</b:Pages>
    <b:Volume>19</b:Volume>
    <b:RefOrder>6</b:RefOrder>
  </b:Source>
  <b:Source>
    <b:Tag>Nim23</b:Tag>
    <b:SourceType>JournalArticle</b:SourceType>
    <b:Guid>{90E1329C-FDB0-4B92-9B6C-FA94893EE968}</b:Guid>
    <b:Author>
      <b:Author>
        <b:NameList>
          <b:Person>
            <b:Last>Nimra Ramzan</b:Last>
            <b:First>Irfan</b:First>
            <b:Middle>Ul Haque, Dr. M. Irfan Khan</b:Middle>
          </b:Person>
        </b:NameList>
      </b:Author>
    </b:Author>
    <b:Title>ANALYZING IMF'S STRUCTURAL ADJUSTMENT PROGRAMS IN PAKISTAN: UNVEILING TRADE-OFFS AND ECONOMIC DYNAMICS</b:Title>
    <b:JournalName>Pakistan Journal of International Affairs</b:JournalName>
    <b:Year>2023</b:Year>
    <b:Volume>6</b:Volume>
    <b:Issue>3</b:Issue>
    <b:Month>09</b:Month>
    <b:Day>20</b:Day>
    <b:RefOrder>8</b:RefOrder>
  </b:Source>
  <b:Source>
    <b:Tag>Que24</b:Tag>
    <b:SourceType>InternetSite</b:SourceType>
    <b:Guid>{C377E188-8267-45C2-B027-89A00ABEF791}</b:Guid>
    <b:Title>CV News</b:Title>
    <b:Year>2024</b:Year>
    <b:YearAccessed>2024</b:YearAccessed>
    <b:MonthAccessed>10</b:MonthAccessed>
    <b:DayAccessed>21</b:DayAccessed>
    <b:URL>https://www.quettavoice.com/2024/10/03/pakistans-tax-reforms-a-daunting-task-under-imf-conditions/</b:URL>
    <b:Author>
      <b:Author>
        <b:Corporate>Quetta Voice Web Desk</b:Corporate>
      </b:Author>
    </b:Author>
    <b:RefOrder>3</b:RefOrder>
  </b:Source>
  <b:Source>
    <b:Tag>Dwo86</b:Tag>
    <b:SourceType>Book</b:SourceType>
    <b:Guid>{9E8E268B-67DF-4E0A-822B-FA13F78C9A0D}</b:Guid>
    <b:Title>Law’s Empire</b:Title>
    <b:Year>1986</b:Year>
    <b:Publisher>Harvard University Press</b:Publisher>
    <b:City>London</b:City>
    <b:Author>
      <b:Author>
        <b:NameList>
          <b:Person>
            <b:Last>Dworkin</b:Last>
            <b:First>Ronald </b:First>
          </b:Person>
        </b:NameList>
      </b:Author>
    </b:Author>
    <b:RefOrder>1</b:RefOrder>
  </b:Source>
  <b:Source>
    <b:Tag>Con08</b:Tag>
    <b:SourceType>JournalArticle</b:SourceType>
    <b:Guid>{3CCCC09B-8F1C-41C4-BC07-3E5A9F6688DE}</b:Guid>
    <b:Title>Bargaining with a Hugger: The Weaknesses and Limitations of a Communitarian Conception of Legal Dispute Bargaining, or Why We Can't All Just Get Along</b:Title>
    <b:Year>2008</b:Year>
    <b:JournalName>University of Mar ersity of Maryland F yland Francis King Car ancis King Carey School of Law y School of Law</b:JournalName>
    <b:Pages>29-34</b:Pages>
    <b:Author>
      <b:Author>
        <b:NameList>
          <b:Person>
            <b:Last>Condlin</b:Last>
            <b:Middle>J.</b:Middle>
            <b:First>Robert </b:First>
          </b:Person>
        </b:NameList>
      </b:Author>
    </b:Author>
    <b:RefOrder>52</b:RefOrder>
  </b:Source>
  <b:Source>
    <b:Tag>Onl14</b:Tag>
    <b:SourceType>JournalArticle</b:SourceType>
    <b:Guid>{F5FEE54B-7595-418B-B003-765261113E5E}</b:Guid>
    <b:Title>Online Dispute Resolution: an Artificial Intelligence Perspective</b:Title>
    <b:JournalName>Artificial Intelligence Review</b:JournalName>
    <b:Year>2014</b:Year>
    <b:Pages>211-215</b:Pages>
    <b:RefOrder>53</b:RefOrder>
  </b:Source>
  <b:Source>
    <b:Tag>Car14</b:Tag>
    <b:SourceType>JournalArticle</b:SourceType>
    <b:Guid>{88CEA426-697F-4B36-8127-932A4286F125}</b:Guid>
    <b:Title>Online Dispute Resolution: an Artificial Intelligence Perspective</b:Title>
    <b:JournalName>Artificial Intelligence Review</b:JournalName>
    <b:Year>2014</b:Year>
    <b:Pages>211-215</b:Pages>
    <b:Author>
      <b:Author>
        <b:NameList>
          <b:Person>
            <b:Last>Carneiro</b:Last>
            <b:First>Davide </b:First>
          </b:Person>
          <b:Person>
            <b:Last>Novais</b:Last>
            <b:First>Paulo </b:First>
          </b:Person>
          <b:Person>
            <b:Last>Andrade</b:Last>
            <b:First> Francisco </b:First>
          </b:Person>
        </b:NameList>
      </b:Author>
    </b:Author>
    <b:RefOrder>2</b:RefOrder>
  </b:Source>
  <b:Source>
    <b:Tag>Sol18</b:Tag>
    <b:SourceType>JournalArticle</b:SourceType>
    <b:Guid>{65D45A11-F115-4AFC-AB92-2AD403FF72D6}</b:Guid>
    <b:Title>Man 1, machine 1: landmark debate between AI and humans ends in draw</b:Title>
    <b:JournalName>The Guardian</b:JournalName>
    <b:Year>2018</b:Year>
    <b:Author>
      <b:Author>
        <b:NameList>
          <b:Person>
            <b:Last>Solon </b:Last>
            <b:First>Olivia </b:First>
          </b:Person>
        </b:NameList>
      </b:Author>
    </b:Author>
    <b:RefOrder>3</b:RefOrder>
  </b:Source>
  <b:Source>
    <b:Tag>The24</b:Tag>
    <b:SourceType>JournalArticle</b:SourceType>
    <b:Guid>{104AA046-CA5D-42DB-801B-D9159B130409}</b:Guid>
    <b:Title>The Use of AI in ADR: Balancing Potential and Pitfalls</b:Title>
    <b:JournalName>JAMS ADR</b:JournalName>
    <b:Year>2024</b:Year>
    <b:RefOrder>54</b:RefOrder>
  </b:Source>
  <b:Source>
    <b:Tag>Poo24</b:Tag>
    <b:SourceType>JournalArticle</b:SourceType>
    <b:Guid>{C71B599B-3C72-42EF-B66D-78EEE2CCA98E}</b:Guid>
    <b:Title>The Use of AI in ADR: Balancing Potential and Pitfalls</b:Title>
    <b:JournalName>JAMS ADR</b:JournalName>
    <b:Year>2024</b:Year>
    <b:Author>
      <b:Author>
        <b:NameList>
          <b:Person>
            <b:Last>Poole</b:Last>
            <b:Middle>K.</b:Middle>
            <b:First>Christopher</b:First>
          </b:Person>
        </b:NameList>
      </b:Author>
    </b:Author>
    <b:RefOrder>4</b:RefOrder>
  </b:Source>
  <b:Source>
    <b:Tag>Abb24</b:Tag>
    <b:SourceType>JournalArticle</b:SourceType>
    <b:Guid>{32CE94AD-9B2C-4AFF-84EA-C3AB29E8EFAC}</b:Guid>
    <b:Title>Understanding the Impact of AI on the ADR Process</b:Title>
    <b:JournalName>JAMS ADR</b:JournalName>
    <b:Year>2024</b:Year>
    <b:Author>
      <b:Author>
        <b:NameList>
          <b:Person>
            <b:Last>Abbott</b:Last>
            <b:First>Ryan  </b:First>
          </b:Person>
        </b:NameList>
      </b:Author>
    </b:Author>
    <b:RefOrder>5</b:RefOrder>
  </b:Source>
  <b:Source>
    <b:Tag>Hol08</b:Tag>
    <b:SourceType>JournalArticle</b:SourceType>
    <b:Guid>{68D7B83C-8790-4857-B8C0-09F39EA7F521}</b:Guid>
    <b:Title>Whither Arbitration? What Can Be Done to Improve Arbitration and Keep Out Litigation eep Out Litigation's Ill Effects</b:Title>
    <b:JournalName> DePaul Business &amp; Commercial Law Journal</b:JournalName>
    <b:Year>2008</b:Year>
    <b:Pages>467-472</b:Pages>
    <b:Author>
      <b:Author>
        <b:NameList>
          <b:Person>
            <b:Last>Holt </b:Last>
            <b:Middle>Tyrone </b:Middle>
            <b:First>L. </b:First>
          </b:Person>
        </b:NameList>
      </b:Author>
    </b:Author>
    <b:RefOrder>6</b:RefOrder>
  </b:Source>
  <b:Source>
    <b:Tag>Hub19</b:Tag>
    <b:SourceType>JournalArticle</b:SourceType>
    <b:Guid>{D9513939-A07C-40C1-87FB-AAE69A75381C}</b:Guid>
    <b:Title>AI may help with alternative dispute resolution</b:Title>
    <b:JournalName>Law Times</b:JournalName>
    <b:Year>2019</b:Year>
    <b:Author>
      <b:Author>
        <b:NameList>
          <b:Person>
            <b:Last> Huberman</b:Last>
            <b:First>Marvin</b:First>
          </b:Person>
        </b:NameList>
      </b:Author>
    </b:Author>
    <b:RefOrder>7</b:RefOrder>
  </b:Source>
  <b:Source>
    <b:Tag>Sha20</b:Tag>
    <b:SourceType>JournalArticle</b:SourceType>
    <b:Guid>{014EE9F4-1F14-4382-8AD9-FD0F294F7775}</b:Guid>
    <b:Title>Alternate Dispute Resolution and Artificial Intelligence; Boom or Bane?</b:Title>
    <b:JournalName>LexForti Legal Journal</b:JournalName>
    <b:Year>2020</b:Year>
    <b:Pages>2</b:Pages>
    <b:Author>
      <b:Author>
        <b:NameList>
          <b:Person>
            <b:Last>Shawani</b:Last>
            <b:First>Megha </b:First>
          </b:Person>
        </b:NameList>
      </b:Author>
    </b:Author>
    <b:RefOrder>8</b:RefOrder>
  </b:Source>
  <b:Source>
    <b:Tag>Kha22</b:Tag>
    <b:SourceType>JournalArticle</b:SourceType>
    <b:Guid>{BE862FFF-53EB-4A0F-8D7F-083327186DE1}</b:Guid>
    <b:Title>DISPUTE RESOLUTION COUNCIL (DRC) AS A FLEXIBLE SYSTEM OF CONFLICT RESOLUTION: EVIDENCE FROM PAKISTAN</b:Title>
    <b:JournalName>Pakistan Journal of Social Research</b:JournalName>
    <b:Year>2022</b:Year>
    <b:Pages>138-145</b:Pages>
    <b:Author>
      <b:Author>
        <b:NameList>
          <b:Person>
            <b:Last>Khan</b:Last>
            <b:First>Faheem </b:First>
          </b:Person>
          <b:Person>
            <b:Last>Nisar</b:Last>
            <b:First>Muhammad </b:First>
          </b:Person>
          <b:Person>
            <b:Last>Zaid</b:Last>
            <b:First>Raham </b:First>
          </b:Person>
        </b:NameList>
      </b:Author>
    </b:Author>
    <b:RefOrder>9</b:RefOrder>
  </b:Source>
  <b:Source>
    <b:Tag>Kha221</b:Tag>
    <b:SourceType>JournalArticle</b:SourceType>
    <b:Guid>{2A7D8021-F511-4BF6-BD7E-9E6E8416B218}</b:Guid>
    <b:Title>Comparative Analysis of Alternative Dispute Resolution Laws in Pakistan: its Adaptation, Procedure and Compatibility.</b:Title>
    <b:JournalName>Annals of Human and Social Sciences</b:JournalName>
    <b:Year>2022</b:Year>
    <b:Pages>21-26</b:Pages>
    <b:Author>
      <b:Author>
        <b:NameList>
          <b:Person>
            <b:Last>Khan</b:Last>
            <b:First>Hamaish </b:First>
          </b:Person>
          <b:Person>
            <b:Last>Afzal</b:Last>
            <b:First>Umair </b:First>
          </b:Person>
          <b:Person>
            <b:Last>Iqbal</b:Last>
            <b:First>Sunila </b:First>
          </b:Person>
        </b:NameList>
      </b:Author>
    </b:Author>
    <b:RefOrder>10</b:RefOrder>
  </b:Source>
  <b:Source>
    <b:Tag>Fai24</b:Tag>
    <b:SourceType>JournalArticle</b:SourceType>
    <b:Guid>{E05E116C-1082-4777-AD5F-D1D47C56C9BC}</b:Guid>
    <b:Title>Navigating Disputes: An In-Depth Analysis of Alternative Dispute Resolution within the Framework of Arbitration Law</b:Title>
    <b:JournalName>Qlantic Journal of Social Sciences and Humanities</b:JournalName>
    <b:Year>2024</b:Year>
    <b:Pages>430-432</b:Pages>
    <b:Author>
      <b:Author>
        <b:NameList>
          <b:Person>
            <b:Last>Faizan</b:Last>
            <b:First>Dr. Khurram </b:First>
          </b:Person>
          <b:Person>
            <b:Last>Tahir</b:Last>
            <b:First>Dr. Muhammad </b:First>
          </b:Person>
          <b:Person>
            <b:Last>Jummani</b:Last>
            <b:First>Abdullah </b:First>
          </b:Person>
        </b:NameList>
      </b:Author>
    </b:Author>
    <b:RefOrder>11</b:RefOrder>
  </b:Source>
  <b:Source>
    <b:Tag>Mus89</b:Tag>
    <b:SourceType>JournalArticle</b:SourceType>
    <b:Guid>{E4513753-09BC-48F3-BEAB-0D6773BE23A1}</b:Guid>
    <b:Title>Arbitration: History and Background</b:Title>
    <b:JournalName>Journal of International Arbitration</b:JournalName>
    <b:Year>1989</b:Year>
    <b:Pages>47-50</b:Pages>
    <b:Author>
      <b:Author>
        <b:NameList>
          <b:Person>
            <b:Last>Mustill</b:Last>
            <b:Middle>John </b:Middle>
            <b:First>Michael </b:First>
          </b:Person>
        </b:NameList>
      </b:Author>
    </b:Author>
    <b:RefOrder>12</b:RefOrder>
  </b:Source>
  <b:Source>
    <b:Tag>Bou09</b:Tag>
    <b:SourceType>Book</b:SourceType>
    <b:Guid>{F47E683E-147A-405B-AF0E-D0534EDA817A}</b:Guid>
    <b:Title>Mediation - Principles, Process, Practice</b:Title>
    <b:Year>2009</b:Year>
    <b:Author>
      <b:Author>
        <b:NameList>
          <b:Person>
            <b:Last>Boulle</b:Last>
            <b:First> Laurence </b:First>
          </b:Person>
          <b:Person>
            <b:Last>Kelly</b:Last>
            <b:First> Kathleen </b:First>
          </b:Person>
        </b:NameList>
      </b:Author>
    </b:Author>
    <b:Publisher>LexisNexis New Zealand</b:Publisher>
    <b:RefOrder>13</b:RefOrder>
  </b:Source>
  <b:Source>
    <b:Tag>Van98</b:Tag>
    <b:SourceType>BookSection</b:SourceType>
    <b:Guid>{9D483BD5-8F21-4B43-9259-3DA290730ECF}</b:Guid>
    <b:Title>International Dispute Resolution:Towards an International Arbitration Culture</b:Title>
    <b:Year>1998</b:Year>
    <b:Publisher>Springer</b:Publisher>
    <b:BookTitle>Icca Congress Series</b:BookTitle>
    <b:Author>
      <b:Author>
        <b:NameList>
          <b:Person>
            <b:Last>Vandenberg</b:Last>
            <b:First> A. </b:First>
          </b:Person>
        </b:NameList>
      </b:Author>
    </b:Author>
    <b:RefOrder>14</b:RefOrder>
  </b:Source>
  <b:Source>
    <b:Tag>BLO16</b:Tag>
    <b:SourceType>JournalArticle</b:SourceType>
    <b:Guid>{A72AEACD-91F0-4211-970C-C48220BE86D8}</b:Guid>
    <b:Title>The Benefits of Alternative Dispute Resolution for International Commercial and Intellectual Property Disputes</b:Title>
    <b:Year>2016</b:Year>
    <b:JournalName>RUTGERS LAW RECORD</b:JournalName>
    <b:Author>
      <b:Author>
        <b:NameList>
          <b:Person>
            <b:Last> BLOCK</b:Last>
            <b:Middle>JONAS</b:Middle>
            <b:First>MARC </b:First>
          </b:Person>
        </b:NameList>
      </b:Author>
    </b:Author>
    <b:RefOrder>15</b:RefOrder>
  </b:Source>
  <b:Source>
    <b:Tag>Ede89</b:Tag>
    <b:SourceType>JournalArticle</b:SourceType>
    <b:Guid>{A837710F-E519-4F44-BAB5-F226B542C9E0}</b:Guid>
    <b:Title>The Mini-Trial: Alternative Dispute Resolution Series</b:Title>
    <b:JournalName>Army engineer for water resources Alexandria VA</b:JournalName>
    <b:Year>1989</b:Year>
    <b:Author>
      <b:Author>
        <b:NameList>
          <b:Person>
            <b:Last>Edelman</b:Last>
            <b:First>Lester </b:First>
          </b:Person>
          <b:Person>
            <b:Last>Carr</b:Last>
            <b:First>Frank </b:First>
          </b:Person>
          <b:Person>
            <b:Last>Creighton</b:Last>
            <b:Middle>L. </b:Middle>
            <b:First>James </b:First>
          </b:Person>
        </b:NameList>
      </b:Author>
    </b:Author>
    <b:RefOrder>16</b:RefOrder>
  </b:Source>
  <b:Source>
    <b:Tag>JUS83</b:Tag>
    <b:SourceType>JournalArticle</b:SourceType>
    <b:Guid>{73522475-8DD2-4E1F-A3ED-F05F24EFE2AF}</b:Guid>
    <b:Title>JUSTICE WITHOUT LAW?</b:Title>
    <b:JournalName>Jerold S. Auerbach</b:JournalName>
    <b:Year>1983</b:Year>
    <b:Pages>519-523</b:Pages>
    <b:RefOrder>55</b:RefOrder>
  </b:Source>
  <b:Source>
    <b:Tag>Aue83</b:Tag>
    <b:SourceType>JournalArticle</b:SourceType>
    <b:Guid>{81B704D8-87AB-4B1C-A4DF-CD3DC7FDA0D7}</b:Guid>
    <b:Title>Justice Without Law?</b:Title>
    <b:JournalName>Oxford University Press</b:JournalName>
    <b:Year>1983</b:Year>
    <b:Pages>519-523</b:Pages>
    <b:Author>
      <b:Author>
        <b:NameList>
          <b:Person>
            <b:Last>Auerbach</b:Last>
            <b:Middle>S</b:Middle>
            <b:First>Jerold </b:First>
          </b:Person>
        </b:NameList>
      </b:Author>
    </b:Author>
    <b:RefOrder>17</b:RefOrder>
  </b:Source>
  <b:Source>
    <b:Tag>Cab12</b:Tag>
    <b:SourceType>JournalArticle</b:SourceType>
    <b:Guid>{1D3BEBB3-2DCC-472F-B2F4-449E5D87B5AC}</b:Guid>
    <b:Title>USING TECHNOLOGY TO ENHANCE ACCESS TO JUSTICE</b:Title>
    <b:JournalName>Harvard Journal of Law &amp; Technology</b:JournalName>
    <b:Year>2012</b:Year>
    <b:Pages>278-292</b:Pages>
    <b:Author>
      <b:Author>
        <b:NameList>
          <b:Person>
            <b:Last>Cabral</b:Last>
            <b:Middle>E.</b:Middle>
            <b:First>James </b:First>
          </b:Person>
          <b:Person>
            <b:Last>Chavan</b:Last>
            <b:First>Abhijeet </b:First>
          </b:Person>
          <b:Person>
            <b:Last> Clarke</b:Last>
            <b:Middle>M.</b:Middle>
            <b:First> Thomas </b:First>
          </b:Person>
        </b:NameList>
      </b:Author>
    </b:Author>
    <b:RefOrder>18</b:RefOrder>
  </b:Source>
  <b:Source>
    <b:Tag>Kat20</b:Tag>
    <b:SourceType>JournalArticle</b:SourceType>
    <b:Guid>{AB38C7C9-378B-472C-99F2-7D9B7FE0C869}</b:Guid>
    <b:Title>Digital Justice: Technology and the Internet of Disputes (Introduction)</b:Title>
    <b:JournalName>Oxford University Press</b:JournalName>
    <b:Year>2020</b:Year>
    <b:Author>
      <b:Author>
        <b:NameList>
          <b:Person>
            <b:Last>Katsh</b:Last>
            <b:First>Ethan </b:First>
          </b:Person>
          <b:Person>
            <b:Last>Rabinovich-Einy</b:Last>
            <b:First>Orna </b:First>
          </b:Person>
        </b:NameList>
      </b:Author>
    </b:Author>
    <b:RefOrder>19</b:RefOrder>
  </b:Source>
  <b:Source>
    <b:Tag>Sch19</b:Tag>
    <b:SourceType>JournalArticle</b:SourceType>
    <b:Guid>{DA454B9F-0494-40FE-BF27-8A5AD613A305}</b:Guid>
    <b:Title>International Arbitration 3.0 – How Artificial Intelligence Will Change Dispute Resolution</b:Title>
    <b:JournalName>Austrian Yearbook of International Arbitration </b:JournalName>
    <b:Year>2019</b:Year>
    <b:Author>
      <b:Author>
        <b:NameList>
          <b:Person>
            <b:Last>Scherer</b:Last>
            <b:Middle>Maxi </b:Middle>
            <b:First>Prof </b:First>
          </b:Person>
        </b:NameList>
      </b:Author>
    </b:Author>
    <b:RefOrder>20</b:RefOrder>
  </b:Source>
  <b:Source>
    <b:Tag>Wal19</b:Tag>
    <b:SourceType>JournalArticle</b:SourceType>
    <b:Guid>{A968DED0-1CFF-4671-8B3F-7534DB5F441C}</b:Guid>
    <b:Title>Power, Process, and Automated Decision-Making</b:Title>
    <b:JournalName>Fordham Law Review</b:JournalName>
    <b:Year>2019</b:Year>
    <b:Author>
      <b:Author>
        <b:NameList>
          <b:Person>
            <b:Last>Waldman,</b:Last>
            <b:Middle>Ezra </b:Middle>
            <b:First>Ari </b:First>
          </b:Person>
        </b:NameList>
      </b:Author>
    </b:Author>
    <b:RefOrder>21</b:RefOrder>
  </b:Source>
  <b:Source>
    <b:Tag>Sat23</b:Tag>
    <b:SourceType>JournalArticle</b:SourceType>
    <b:Guid>{74714950-959A-4D9E-8E4F-537C5437686D}</b:Guid>
    <b:Title>Artificial Intelligence and arbitration: a perfect fit?</b:Title>
    <b:JournalName>Pakistan Today</b:JournalName>
    <b:Year>2023</b:Year>
    <b:Author>
      <b:Author>
        <b:NameList>
          <b:Person>
            <b:Last>Sattar</b:Last>
            <b:First> Sarmad </b:First>
          </b:Person>
        </b:NameList>
      </b:Author>
    </b:Author>
    <b:RefOrder>22</b:RefOrder>
  </b:Source>
  <b:Source>
    <b:Tag>Gre98</b:Tag>
    <b:SourceType>JournalArticle</b:SourceType>
    <b:Guid>{5C4C3851-7815-4DA3-8B59-12BBC05890C1}</b:Guid>
    <b:Title>Measuring Individual Differences in Implicit Cognition: The Implicit association test</b:Title>
    <b:JournalName>J. Personality &amp; Soc. Psychol</b:JournalName>
    <b:Year>1998</b:Year>
    <b:Pages>1465-1466</b:Pages>
    <b:Author>
      <b:Author>
        <b:NameList>
          <b:Person>
            <b:Last> Greenwald</b:Last>
            <b:Middle>G</b:Middle>
            <b:First>A</b:First>
          </b:Person>
          <b:Person>
            <b:Last> McGhee,</b:Last>
            <b:Middle>E</b:Middle>
            <b:First>D </b:First>
          </b:Person>
        </b:NameList>
      </b:Author>
    </b:Author>
    <b:RefOrder>23</b:RefOrder>
  </b:Source>
  <b:Source>
    <b:Tag>Rem16</b:Tag>
    <b:SourceType>JournalArticle</b:SourceType>
    <b:Guid>{A2175CF1-7734-4569-803B-5225F585D7E4}</b:Guid>
    <b:Title>Can Robots Be Lawyers? Computers, Lawyers, and the Practice of Law</b:Title>
    <b:JournalName>available at: https://papers.ssrn.com/sol3/papers.cfm?abstract_id=2701092</b:JournalName>
    <b:Year>2016</b:Year>
    <b:Author>
      <b:Author>
        <b:NameList>
          <b:Person>
            <b:Last>Remus</b:Last>
            <b:First>Dana </b:First>
          </b:Person>
          <b:Person>
            <b:Last>Levy</b:Last>
            <b:Middle>S</b:Middle>
            <b:First>Frank </b:First>
          </b:Person>
        </b:NameList>
      </b:Author>
    </b:Author>
    <b:RefOrder>24</b:RefOrder>
  </b:Source>
  <b:Source>
    <b:Tag>Cas23</b:Tag>
    <b:SourceType>JournalArticle</b:SourceType>
    <b:Guid>{121CB313-6828-4344-9E87-207C1A1DE30A}</b:Guid>
    <b:Title>Casetext Unveils Cocounsel, the Groundbreaking AI Legal Assistant Powered by OpenAI Technology</b:Title>
    <b:JournalName>PR Newswire,</b:JournalName>
    <b:Year>2023</b:Year>
    <b:Author>
      <b:Author>
        <b:NameList>
          <b:Person>
            <b:Last>Casetext</b:Last>
          </b:Person>
        </b:NameList>
      </b:Author>
    </b:Author>
    <b:RefOrder>25</b:RefOrder>
  </b:Source>
  <b:Source>
    <b:Tag>Ros21</b:Tag>
    <b:SourceType>JournalArticle</b:SourceType>
    <b:Guid>{A1757E2E-7902-4328-BB15-3252E6830BED}</b:Guid>
    <b:Title>Making Intelligent Online Dispute Resolution Tools available to Self-Represented Litigants in the Public Justice System</b:Title>
    <b:JournalName>Presented at ICAIL 21, São Paulo, Association for Computing Machinery</b:JournalName>
    <b:Year>2021</b:Year>
    <b:Author>
      <b:Author>
        <b:NameList>
          <b:Person>
            <b:Last>Rosa</b:Last>
            <b:Middle> Esteban de la </b:Middle>
            <b:First>Fernando</b:First>
          </b:Person>
          <b:Person>
            <b:Last>Zeleznikow</b:Last>
            <b:First>John </b:First>
          </b:Person>
        </b:NameList>
      </b:Author>
    </b:Author>
    <b:RefOrder>26</b:RefOrder>
  </b:Source>
  <b:Source>
    <b:Tag>Mil22</b:Tag>
    <b:SourceType>JournalArticle</b:SourceType>
    <b:Guid>{697FE420-7876-4667-BFC6-3EC5FCFCC4FF}</b:Guid>
    <b:Title>The problems and benefits of using alternative dispute resolution</b:Title>
    <b:JournalName>Thomson Reuters</b:JournalName>
    <b:Year>2022</b:Year>
    <b:Author>
      <b:Author>
        <b:NameList>
          <b:Person>
            <b:Last>Miller</b:Last>
            <b:First>Sterling </b:First>
          </b:Person>
        </b:NameList>
      </b:Author>
    </b:Author>
    <b:RefOrder>27</b:RefOrder>
  </b:Source>
  <b:Source>
    <b:Tag>Kar19</b:Tag>
    <b:SourceType>DocumentFromInternetSite</b:SourceType>
    <b:Guid>{AC3D43BC-1610-4FD6-8104-3AA8AA2B4E06}</b:Guid>
    <b:Title>Artificial Intelligence and Its Impact on the Future of ADR</b:Title>
    <b:Year>2019</b:Year>
    <b:Author>
      <b:Author>
        <b:NameList>
          <b:Person>
            <b:Last>Kartez</b:Last>
            <b:Middle>J.</b:Middle>
            <b:First>Ross </b:First>
          </b:Person>
          <b:Person>
            <b:Last>Bento</b:Last>
            <b:First>Lucas </b:First>
          </b:Person>
          <b:Person>
            <b:Last>Carrel </b:Last>
            <b:First>Alyson </b:First>
          </b:Person>
        </b:NameList>
      </b:Author>
    </b:Author>
    <b:InternetSiteTitle>New York State Bar Association </b:InternetSiteTitle>
    <b:Month>August</b:Month>
    <b:Day>14</b:Day>
    <b:URL>available at: https://nysba.org/NYSBA/Sections</b:URL>
    <b:RefOrder>28</b:RefOrder>
  </b:Source>
  <b:Source>
    <b:Tag>Zel21</b:Tag>
    <b:SourceType>JournalArticle</b:SourceType>
    <b:Guid>{EB5A9C56-2067-452D-9643-74BD424C20A4}</b:Guid>
    <b:Title>Using Artificial Intelligence to provide Intelligent Dispute Resolution Support</b:Title>
    <b:Year>2021</b:Year>
    <b:JournalName>DecisNegot</b:JournalName>
    <b:Author>
      <b:Author>
        <b:NameList>
          <b:Person>
            <b:Last>Zeleznikow</b:Last>
            <b:First>John </b:First>
          </b:Person>
        </b:NameList>
      </b:Author>
    </b:Author>
    <b:RefOrder>29</b:RefOrder>
  </b:Source>
  <b:Source>
    <b:Tag>Sar21</b:Tag>
    <b:SourceType>JournalArticle</b:SourceType>
    <b:Guid>{83FA2847-23A0-4860-A4DB-954566E084D0}</b:Guid>
    <b:Title>Artificial Intelligence for Construction Dispute Resolution: Justice of the Future</b:Title>
    <b:JournalName>IJARBSS</b:JournalName>
    <b:Year>2021</b:Year>
    <b:Pages>139-151</b:Pages>
    <b:Author>
      <b:Author>
        <b:NameList>
          <b:Person>
            <b:Last>Saripan</b:Last>
            <b:First>Hartini </b:First>
          </b:Person>
          <b:Person>
            <b:Last> Hassan</b:Last>
            <b:Middle>Abu</b:Middle>
            <b:First>Rafizah </b:First>
          </b:Person>
          <b:Person>
            <b:Last>Abdullah</b:Last>
            <b:Middle>Munirah </b:Middle>
            <b:First>Sarah </b:First>
          </b:Person>
        </b:NameList>
      </b:Author>
    </b:Author>
    <b:RefOrder>30</b:RefOrder>
  </b:Source>
  <b:Source>
    <b:Tag>Bel04</b:Tag>
    <b:SourceType>JournalArticle</b:SourceType>
    <b:Guid>{FE70623F-F000-49C8-AD5F-2862BC4B0547}</b:Guid>
    <b:Title>Integrating artificial intelligence, argumentation and game theory to develop an online dispute resolution environment</b:Title>
    <b:JournalName>Proceedings of the 16th IEEE International Conference on Tools with Artificial Intelligence</b:JournalName>
    <b:Year>2004</b:Year>
    <b:Author>
      <b:Author>
        <b:NameList>
          <b:Person>
            <b:Last>Bellucci</b:Last>
            <b:First>Emilia </b:First>
          </b:Person>
          <b:Person>
            <b:Last>Lodder</b:Last>
            <b:Middle>R.</b:Middle>
            <b:First> Arno </b:First>
          </b:Person>
          <b:Person>
            <b:Last>Zeleznikow</b:Last>
            <b:First>John </b:First>
          </b:Person>
        </b:NameList>
      </b:Author>
    </b:Author>
    <b:ConferenceName>Proceedings of the 16th IEEE International Conference on Tools with Artificial Intelligence</b:ConferenceName>
    <b:RefOrder>31</b:RefOrder>
  </b:Source>
  <b:Source>
    <b:Tag>Kar20</b:Tag>
    <b:SourceType>DocumentFromInternetSite</b:SourceType>
    <b:Guid>{03820FC1-1900-4F18-86E2-0997283F5544}</b:Guid>
    <b:Title>Artificial Intelligence and Alternative Dispute Resolution</b:Title>
    <b:JournalName>Strathmore Dispute Resolution Centre Blog</b:JournalName>
    <b:Year>2020</b:Year>
    <b:Author>
      <b:Author>
        <b:NameList>
          <b:Person>
            <b:Last>Karugu</b:Last>
            <b:Middle>Nganatha </b:Middle>
            <b:First>Wabia </b:First>
          </b:Person>
        </b:NameList>
      </b:Author>
    </b:Author>
    <b:InternetSiteTitle>WordPress.com</b:InternetSiteTitle>
    <b:Month>January </b:Month>
    <b:Day>27</b:Day>
    <b:YearAccessed>2022</b:YearAccessed>
    <b:MonthAccessed>October</b:MonthAccessed>
    <b:DayAccessed>10</b:DayAccessed>
    <b:URL>https://sdrcentre.wordpress.com/2020/01/27/artificial-intelligence-and-alternative-dispute-resolution/</b:URL>
    <b:RefOrder>32</b:RefOrder>
  </b:Source>
  <b:Source>
    <b:Tag>Eid20</b:Tag>
    <b:SourceType>JournalArticle</b:SourceType>
    <b:Guid>{81BBD337-7DF7-4512-801B-7B3BC9DABD4D}</b:Guid>
    <b:Title>What is an Arbitration? Artificial Intelligence and the Vanishing Human Arbitrator</b:Title>
    <b:Year>2020</b:Year>
    <b:JournalName>Available at: https://papers.ssrn.com/sol3/papers.cfm?abstract_id=3629145</b:JournalName>
    <b:Pages>12-14</b:Pages>
    <b:Author>
      <b:Author>
        <b:NameList>
          <b:Person>
            <b:Last>Eidenmueller</b:Last>
            <b:First>Horst </b:First>
          </b:Person>
          <b:Person>
            <b:Last>Varesis</b:Last>
            <b:First>Faidon </b:First>
          </b:Person>
        </b:NameList>
      </b:Author>
    </b:Author>
    <b:RefOrder>33</b:RefOrder>
  </b:Source>
  <b:Source>
    <b:Tag>Ale22</b:Tag>
    <b:SourceType>JournalArticle</b:SourceType>
    <b:Guid>{CD897643-168B-41FE-9CB0-964FE1C80AA2}</b:Guid>
    <b:Title>The role of Artificial Intelligence in Online Dispute Resolution: A brief and critical overview</b:Title>
    <b:JournalName>INFORMATION &amp; COMMUNICATIONS TECHNOLOGY LAW</b:JournalName>
    <b:Year>2022</b:Year>
    <b:Author>
      <b:Author>
        <b:NameList>
          <b:Person>
            <b:Last>Alessa</b:Last>
            <b:First>Hibah </b:First>
          </b:Person>
        </b:NameList>
      </b:Author>
    </b:Author>
    <b:RefOrder>34</b:RefOrder>
  </b:Source>
  <b:Source>
    <b:Tag>Jai22</b:Tag>
    <b:SourceType>DocumentFromInternetSite</b:SourceType>
    <b:Guid>{4045C72B-A4A7-4DC4-AF69-9B7E20F38699}</b:Guid>
    <b:Title>PROS AND CONS OF ARTIFICIAL INTELLIGENCE IN ADR</b:Title>
    <b:InternetSiteTitle>VIA Mediation Center</b:InternetSiteTitle>
    <b:YearAccessed>2022</b:YearAccessed>
    <b:MonthAccessed>October</b:MonthAccessed>
    <b:DayAccessed>19</b:DayAccessed>
    <b:URL>https://viamediationcentre.org/readnews/NTE5/PROS-AND-CONS-OF-ARTIFICIAL-INTELLIGENCE-IN-ADR</b:URL>
    <b:Author>
      <b:Author>
        <b:NameList>
          <b:Person>
            <b:Last>Jain</b:Last>
            <b:First>Sunaina </b:First>
          </b:Person>
        </b:NameList>
      </b:Author>
    </b:Author>
    <b:RefOrder>35</b:RefOrder>
  </b:Source>
  <b:Source>
    <b:Tag>Glu22</b:Tag>
    <b:SourceType>DocumentFromInternetSite</b:SourceType>
    <b:Guid>{1199A29E-AC51-4170-8892-66C4B32BDE74}</b:Guid>
    <b:Title>Artificial Intelligence - Who is liable when AI fails to perform?</b:Title>
    <b:InternetSiteTitle>CMS Law Taxx</b:InternetSiteTitle>
    <b:YearAccessed>2022</b:YearAccessed>
    <b:MonthAccessed>October</b:MonthAccessed>
    <b:DayAccessed>10</b:DayAccessed>
    <b:URL>https://cms.law/en/gbr/publication/artificial-intelligence-who-is-liable-when-ai-fails-to-perform</b:URL>
    <b:Author>
      <b:Author>
        <b:NameList>
          <b:Person>
            <b:Last>Gluyas</b:Last>
            <b:First>Lee </b:First>
          </b:Person>
          <b:Person>
            <b:Last>Day</b:Last>
            <b:First>Stefanie </b:First>
          </b:Person>
        </b:NameList>
      </b:Author>
    </b:Author>
    <b:RefOrder>36</b:RefOrder>
  </b:Source>
  <b:Source>
    <b:Tag>Kha18</b:Tag>
    <b:SourceType>JournalArticle</b:SourceType>
    <b:Guid>{BB4C28D3-BEBD-4C92-814C-754D3540273B}</b:Guid>
    <b:Title>Global Trends of Online Dispute Resolution (ODR) with reference to Online Trade in Pakistan</b:Title>
    <b:Year>2018</b:Year>
    <b:JournalName>Review of Economics and Development Studies</b:JournalName>
    <b:Pages>303-311</b:Pages>
    <b:Author>
      <b:Author>
        <b:NameList>
          <b:Person>
            <b:Last>Khan</b:Last>
            <b:Middle> Danyal </b:Middle>
            <b:First>Muhammed</b:First>
          </b:Person>
          <b:Person>
            <b:Last>Kaya</b:Last>
            <b:First>Serkan </b:First>
          </b:Person>
          <b:Person>
            <b:Last>Habib</b:Last>
            <b:Middle>Imran</b:Middle>
            <b:First>Rao  </b:First>
          </b:Person>
        </b:NameList>
      </b:Author>
    </b:Author>
    <b:RefOrder>37</b:RefOrder>
  </b:Source>
  <b:Source>
    <b:Tag>Kha191</b:Tag>
    <b:SourceType>JournalArticle</b:SourceType>
    <b:Guid>{250B27A6-2D47-46FE-AC92-5B8A804372CF}</b:Guid>
    <b:Title>An assessment of e-service quality, e-satisfaction and e-loyalty: Case of online shopping in Pakistan</b:Title>
    <b:JournalName>South Asian Journal of Business Studies</b:JournalName>
    <b:Year>2019</b:Year>
    <b:Pages>283-302</b:Pages>
    <b:Author>
      <b:Author>
        <b:NameList>
          <b:Person>
            <b:Last>Khan</b:Last>
            <b:Middle>Ali </b:Middle>
            <b:First>Mukaram </b:First>
          </b:Person>
          <b:Person>
            <b:Last>Zubair</b:Last>
            <b:Middle>Sohaib </b:Middle>
            <b:First>Syed </b:First>
          </b:Person>
          <b:Person>
            <b:Last> Malik</b:Last>
            <b:First>Maria </b:First>
          </b:Person>
        </b:NameList>
      </b:Author>
    </b:Author>
    <b:RefOrder>38</b:RefOrder>
  </b:Source>
  <b:Source>
    <b:Tag>Ull21</b:Tag>
    <b:SourceType>Book</b:SourceType>
    <b:Guid>{C3461460-D05E-4555-B392-E4FA5292DCA7}</b:Guid>
    <b:Title>Arbitration Law of Pakistan</b:Title>
    <b:Year>2021</b:Year>
    <b:Publisher>Wolters Kluwer</b:Publisher>
    <b:Author>
      <b:Author>
        <b:NameList>
          <b:Person>
            <b:Last> Ullah</b:Last>
            <b:First>Ikram</b:First>
          </b:Person>
        </b:NameList>
      </b:Author>
    </b:Author>
    <b:RefOrder>39</b:RefOrder>
  </b:Source>
  <b:Source>
    <b:Tag>Cra99</b:Tag>
    <b:SourceType>Book</b:SourceType>
    <b:Guid>{EE559534-EBAD-46F6-B8DE-18A164742F6C}</b:Guid>
    <b:Title>Access to Justice for Consumers - A Perspective From Common Law Countries</b:Title>
    <b:Year>291-299</b:Year>
    <b:City>1979</b:City>
    <b:Publisher>JOURNAL OF CONSUMER POLICY</b:Publisher>
    <b:Author>
      <b:Author>
        <b:NameList>
          <b:Person>
            <b:Last>Cranston</b:Last>
            <b:First>R </b:First>
          </b:Person>
        </b:NameList>
      </b:Author>
    </b:Author>
    <b:RefOrder>56</b:RefOrder>
  </b:Source>
  <b:Source>
    <b:Tag>Cra79</b:Tag>
    <b:SourceType>JournalArticle</b:SourceType>
    <b:Guid>{986341E1-3965-497F-9A66-10FF7F9669C1}</b:Guid>
    <b:Title>Access to Justice for Consumers - A Perspective From Common Law Countries</b:Title>
    <b:Year>1979</b:Year>
    <b:JournalName>JOURNAL OF CONSUMER POLICY</b:JournalName>
    <b:Pages>291-299</b:Pages>
    <b:Author>
      <b:Author>
        <b:NameList>
          <b:Person>
            <b:Last>Cranston</b:Last>
            <b:First>R </b:First>
          </b:Person>
        </b:NameList>
      </b:Author>
    </b:Author>
    <b:RefOrder>40</b:RefOrder>
  </b:Source>
  <b:Source>
    <b:Tag>Pas17</b:Tag>
    <b:SourceType>JournalArticle</b:SourceType>
    <b:Guid>{A1AF3976-010A-4AB8-B6C5-1541DCA91E2F}</b:Guid>
    <b:Title>Practical Approaches To Cybersecurity In Arbitration</b:Title>
    <b:JournalName>Fordham International Law Journal</b:JournalName>
    <b:Year>2017</b:Year>
    <b:Author>
      <b:Author>
        <b:NameList>
          <b:Person>
            <b:Last>Pastore</b:Last>
            <b:First>Jim </b:First>
          </b:Person>
        </b:NameList>
      </b:Author>
    </b:Author>
    <b:RefOrder>41</b:RefOrder>
  </b:Source>
  <b:Source>
    <b:Tag>Ste22</b:Tag>
    <b:SourceType>DocumentFromInternetSite</b:SourceType>
    <b:Guid>{B8046BC3-A62B-4A0C-B2D7-7C5740E8F28D}</b:Guid>
    <b:Title>Law Bots: How AI Is Reshaping the Legal Profession</b:Title>
    <b:Year>2022</b:Year>
    <b:InternetSiteTitle>Business Law Today </b:InternetSiteTitle>
    <b:Month>February</b:Month>
    <b:Day>21</b:Day>
    <b:YearAccessed>2022</b:YearAccessed>
    <b:MonthAccessed>October</b:MonthAccessed>
    <b:DayAccessed>10</b:DayAccessed>
    <b:URL>https://businesslawtoday.org/2022/02/how-ai-is-reshaping-legal-profession/</b:URL>
    <b:Author>
      <b:Author>
        <b:NameList>
          <b:Person>
            <b:Last>Stepka</b:Last>
            <b:First>Matthew </b:First>
          </b:Person>
        </b:NameList>
      </b:Author>
    </b:Author>
    <b:RefOrder>42</b:RefOrder>
  </b:Source>
  <b:Source>
    <b:Tag>Sek18</b:Tag>
    <b:SourceType>DocumentFromInternetSite</b:SourceType>
    <b:Guid>{54A09F35-4D5B-4467-B295-C91633A58681}</b:Guid>
    <b:Title>ICCA Sydney: The Moving Face of Technology</b:Title>
    <b:InternetSiteTitle>Kluwer Arbitration Blog</b:InternetSiteTitle>
    <b:Year>2018</b:Year>
    <b:Month>April</b:Month>
    <b:Day>18</b:Day>
    <b:YearAccessed>2020</b:YearAccessed>
    <b:MonthAccessed>October</b:MonthAccessed>
    <b:DayAccessed>12</b:DayAccessed>
    <b:URL>https://arbitrationblog.kluwerarbitration.com/2018/04/18/icca-sydney-moving-face-technology/</b:URL>
    <b:Author>
      <b:Author>
        <b:NameList>
          <b:Person>
            <b:Last>Sekula</b:Last>
            <b:First>Geneva </b:First>
          </b:Person>
        </b:NameList>
      </b:Author>
    </b:Author>
    <b:RefOrder>43</b:RefOrder>
  </b:Source>
  <b:Source>
    <b:Tag>Imp17</b:Tag>
    <b:SourceType>DocumentFromInternetSite</b:SourceType>
    <b:Guid>{D1986EB9-3814-4ED5-AEFE-E9C6740AFE8A}</b:Guid>
    <b:Title>Improving access - tackling unmet legal needs</b:Title>
    <b:InternetSiteTitle>Solicitors Regulation Authority</b:InternetSiteTitle>
    <b:Year>2017</b:Year>
    <b:Month>June</b:Month>
    <b:Day>26</b:Day>
    <b:URL>https://www.sra.org.uk/sra/research-publications/improving-access---tackling-unmet-legal-needs/</b:URL>
    <b:RefOrder>44</b:RefOrder>
  </b:Source>
  <b:Source>
    <b:Tag>Hil17</b:Tag>
    <b:SourceType>JournalArticle</b:SourceType>
    <b:Guid>{36959FCA-4832-407E-B40C-31204AAB5FE9}</b:Guid>
    <b:Title>Law As Computation in the Era of Artificial Legal Intelligence. Speaking Law to the Power of Statistics</b:Title>
    <b:Year>2017</b:Year>
    <b:JournalName>SSRN Electronic Journal </b:JournalName>
    <b:Author>
      <b:Author>
        <b:NameList>
          <b:Person>
            <b:Last>Hildebrandt</b:Last>
            <b:First>Mireille </b:First>
          </b:Person>
        </b:NameList>
      </b:Author>
    </b:Author>
    <b:RefOrder>45</b:RefOrder>
  </b:Source>
  <b:Source>
    <b:Tag>Tho15</b:Tag>
    <b:SourceType>JournalArticle</b:SourceType>
    <b:Guid>{5A96FDB7-AE11-4C89-9E73-F73236188437}</b:Guid>
    <b:Title>Creating New Pathways to Justice Using Simple Artificial Intelligence and Online Dispute Resolution</b:Title>
    <b:JournalName>International Journal of Online Dispute Resolution</b:JournalName>
    <b:Year>2015</b:Year>
    <b:Pages>17-20</b:Pages>
    <b:Author>
      <b:Author>
        <b:NameList>
          <b:Person>
            <b:Last>Thompson</b:Last>
            <b:First>Darin </b:First>
          </b:Person>
        </b:NameList>
      </b:Author>
    </b:Author>
    <b:RefOrder>46</b:RefOrder>
  </b:Source>
  <b:Source>
    <b:Tag>Lod12</b:Tag>
    <b:SourceType>JournalArticle</b:SourceType>
    <b:Guid>{4065F0AF-AC3A-402F-ADF3-80A1884555B9}</b:Guid>
    <b:Title>ENH A NCED DISPU TE R ESOLU TION THROUGH THE USE OF INFORMATION TECHNOLOGY</b:Title>
    <b:JournalName>Cambridge University Press</b:JournalName>
    <b:Year>2012</b:Year>
    <b:Author>
      <b:Author>
        <b:NameList>
          <b:Person>
            <b:Last>Lodder</b:Last>
            <b:First>Arno </b:First>
          </b:Person>
          <b:Person>
            <b:Last>Zeleznikow</b:Last>
            <b:First>John </b:First>
          </b:Person>
        </b:NameList>
      </b:Author>
    </b:Author>
    <b:RefOrder>47</b:RefOrder>
  </b:Source>
  <b:Source>
    <b:Tag>Sil96</b:Tag>
    <b:SourceType>JournalArticle</b:SourceType>
    <b:Guid>{FFCD1C5C-5245-4CDB-894B-0B917C30A0E2}</b:Guid>
    <b:Title>Models of Quality for Third Parties in Alternative Dispute Resolution</b:Title>
    <b:JournalName>Ohio State Journal on Dispute Resolution 37</b:JournalName>
    <b:Year>1996</b:Year>
    <b:Author>
      <b:Author>
        <b:NameList>
          <b:Person>
            <b:Last>Silver</b:Last>
            <b:First>Carole </b:First>
          </b:Person>
        </b:NameList>
      </b:Author>
    </b:Author>
    <b:RefOrder>48</b:RefOrder>
  </b:Source>
  <b:Source>
    <b:Tag>Ars15</b:Tag>
    <b:SourceType>JournalArticle</b:SourceType>
    <b:Guid>{E78CF585-D9D3-4AD6-97BA-486E2C2C440B}</b:Guid>
    <b:Title>User Protections in Online Dispute Resolution</b:Title>
    <b:JournalName>Harvard Negotiation Law Review 109</b:JournalName>
    <b:Year>2015</b:Year>
    <b:Pages>110-112</b:Pages>
    <b:Author>
      <b:Author>
        <b:NameList>
          <b:Person>
            <b:Last>Arsdale</b:Last>
            <b:Middle>Van </b:Middle>
            <b:First>Suzanne </b:First>
          </b:Person>
        </b:NameList>
      </b:Author>
    </b:Author>
    <b:RefOrder>49</b:RefOrder>
  </b:Source>
  <b:Source>
    <b:Tag>Ram14</b:Tag>
    <b:SourceType>JournalArticle</b:SourceType>
    <b:Guid>{5E09D288-824D-4698-83F0-DA18F7E8BDBD}</b:Guid>
    <b:Title>Critical analysis of key determinants and barriers to digital innovation adoption among architectural organizations</b:Title>
    <b:JournalName>Frontiers of Architectural Research</b:JournalName>
    <b:Year>2014</b:Year>
    <b:Pages>13-14</b:Pages>
    <b:Author>
      <b:Author>
        <b:NameList>
          <b:Person>
            <b:Last>Ramilo</b:Last>
            <b:First>Runddy </b:First>
          </b:Person>
          <b:Person>
            <b:Last>Embi</b:Last>
            <b:Middle> Rashid </b:Middle>
            <b:First>Mohamed</b:First>
          </b:Person>
        </b:NameList>
      </b:Author>
    </b:Author>
    <b:RefOrder>50</b:RefOrder>
  </b:Source>
  <b:Source>
    <b:Tag>Art15</b:Tag>
    <b:SourceType>DocumentFromInternetSite</b:SourceType>
    <b:Guid>{8BDBF2CF-2101-4045-86E5-CA393C0A38CC}</b:Guid>
    <b:Title>How will artificial intelligence affect the legal profession in the next decade?</b:Title>
    <b:Year>2015</b:Year>
    <b:Author>
      <b:Author>
        <b:NameList>
          <b:Person>
            <b:Last>Art Cockfield</b:Last>
            <b:First>Law’93</b:First>
          </b:Person>
        </b:NameList>
      </b:Author>
    </b:Author>
    <b:InternetSiteTitle>Queen's University</b:InternetSiteTitle>
    <b:Month>November</b:Month>
    <b:Day>3</b:Day>
    <b:YearAccessed>2021</b:YearAccessed>
    <b:MonthAccessed>September</b:MonthAccessed>
    <b:DayAccessed>20</b:DayAccessed>
    <b:URL>https://law.queensu.ca/news/how-will-artificial-intelligence-affect-the-legal-profession-in-the-next-decade</b:URL>
    <b:RefOrder>51</b:RefOrder>
  </b:Source>
  <b:Source>
    <b:Tag>Chi18</b:Tag>
    <b:SourceType>JournalArticle</b:SourceType>
    <b:Guid>{56BA58D2-C2AD-4D11-B62C-E283B637F21A}</b:Guid>
    <b:Title>Search In Artificial Intelligence Problem Solving</b:Title>
    <b:Year>2018</b:Year>
    <b:JournalName>African Journal of Computing and ICT 37</b:JournalName>
    <b:Author>
      <b:Author>
        <b:NameList>
          <b:Person>
            <b:Last> Chijindu</b:Last>
            <b:Middle>Chukwudi</b:Middle>
            <b:First>Vincent </b:First>
          </b:Person>
        </b:NameList>
      </b:Author>
    </b:Author>
    <b:RefOrder>59</b:RefOrder>
  </b:Source>
  <b:Source>
    <b:Tag>Ale221</b:Tag>
    <b:SourceType>JournalArticle</b:SourceType>
    <b:Guid>{79430B66-7896-44D1-9320-0828C2D67B39}</b:Guid>
    <b:Title>The role of Artificial Intelligence in Online Dispute Resolution: A brief and critical overview</b:Title>
    <b:JournalName>Information &amp; Communications Technology Law </b:JournalName>
    <b:Year>2022</b:Year>
    <b:Author>
      <b:Author>
        <b:NameList>
          <b:Person>
            <b:Last>Alessa</b:Last>
            <b:First>Hibah </b:First>
          </b:Person>
        </b:NameList>
      </b:Author>
    </b:Author>
    <b:RefOrder>60</b:RefOrder>
  </b:Source>
  <b:Source>
    <b:Tag>Mea97</b:Tag>
    <b:SourceType>JournalArticle</b:SourceType>
    <b:Guid>{F3C82ADF-AD61-4659-95F1-7B9CDE2A7196}</b:Guid>
    <b:Title>Ethics in Alternative Dispute Resolution: New Issues, No Answers from the Adversary Conception of Lawyers’ Responsibilities</b:Title>
    <b:JournalName>Georgetown Law Faculty Publications and Other Works</b:JournalName>
    <b:Year>1997</b:Year>
    <b:Author>
      <b:Author>
        <b:NameList>
          <b:Person>
            <b:Last>Meadow</b:Last>
            <b:Middle> Menkel</b:Middle>
            <b:First>Carrie</b:First>
          </b:Person>
        </b:NameList>
      </b:Author>
    </b:Author>
    <b:RefOrder>4</b:RefOrder>
  </b:Source>
  <b:Source>
    <b:Tag>McK15</b:Tag>
    <b:SourceType>DocumentFromInternetSite</b:SourceType>
    <b:Guid>{02EB482B-FB56-49C6-80F0-A0CB0C266926}</b:Guid>
    <b:Title>Lawyers can't be expected to plug the gap in legal aid provision</b:Title>
    <b:Year>2015</b:Year>
    <b:Author>
      <b:Author>
        <b:NameList>
          <b:Person>
            <b:Last>McKinnell</b:Last>
            <b:First>Catherine </b:First>
          </b:Person>
        </b:NameList>
      </b:Author>
    </b:Author>
    <b:InternetSiteTitle>The Guardian </b:InternetSiteTitle>
    <b:Month>November</b:Month>
    <b:Day>6</b:Day>
    <b:YearAccessed>2021</b:YearAccessed>
    <b:MonthAccessed>September</b:MonthAccessed>
    <b:DayAccessed>20</b:DayAccessed>
    <b:URL>https://www.theguardian.com/commentisfree/2015/nov/06/lawyers-legal-aid-lawyers-justice</b:URL>
    <b:RefOrder>5</b:RefOrder>
  </b:Source>
  <b:Source>
    <b:Tag>Bai18</b:Tag>
    <b:SourceType>DocumentFromInternetSite</b:SourceType>
    <b:Guid>{EF498E62-CEC6-4401-A84D-EA1CA3AC994D}</b:Guid>
    <b:Title>Digital by default?</b:Title>
    <b:InternetSiteTitle>We are citizen Advice </b:InternetSiteTitle>
    <b:Year>2018</b:Year>
    <b:Month>April</b:Month>
    <b:Day>26</b:Day>
    <b:YearAccessed>2021</b:YearAccessed>
    <b:MonthAccessed>September</b:MonthAccessed>
    <b:DayAccessed>22</b:DayAccessed>
    <b:URL>https://wearecitizensadvice.org.uk/digital-by-default-e91f6711927</b:URL>
    <b:Author>
      <b:Author>
        <b:NameList>
          <b:Person>
            <b:Last> Bailey</b:Last>
            <b:First> Emma</b:First>
          </b:Person>
        </b:NameList>
      </b:Author>
    </b:Author>
    <b:RefOrder>61</b:RefOrder>
  </b:Source>
  <b:Source>
    <b:Tag>Han16</b:Tag>
    <b:SourceType>JournalArticle</b:SourceType>
    <b:Guid>{5BCB0EBA-4353-4C0C-8ADF-77B0CA140A4F}</b:Guid>
    <b:Title>Lawyer rankings either do not matter for litigation outcomes or are redundant</b:Title>
    <b:Year>2016</b:Year>
    <b:JournalName>International Journal of the Legal Profession 23 (2)</b:JournalName>
    <b:Pages>185-205</b:Pages>
    <b:Author>
      <b:Author>
        <b:NameList>
          <b:Person>
            <b:Last>Hanretty</b:Last>
            <b:First>Chris </b:First>
          </b:Person>
        </b:NameList>
      </b:Author>
    </b:Author>
    <b:RefOrder>62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BB2326-FD8F-465D-BC5F-E37A58BC7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5353</Words>
  <Characters>30518</Characters>
  <Application>Microsoft Office Word</Application>
  <DocSecurity>0</DocSecurity>
  <Lines>254</Lines>
  <Paragraphs>71</Paragraphs>
  <ScaleCrop>false</ScaleCrop>
  <Company>Deftones</Company>
  <LinksUpToDate>false</LinksUpToDate>
  <CharactersWithSpaces>35800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Decent</dc:creator>
  <cp:lastModifiedBy>pc</cp:lastModifiedBy>
  <cp:revision>22</cp:revision>
  <cp:lastPrinted>2025-06-05T15:27:00Z</cp:lastPrinted>
  <dcterms:created xsi:type="dcterms:W3CDTF">2025-04-25T19:08:00Z</dcterms:created>
  <dcterms:modified xsi:type="dcterms:W3CDTF">2025-12-18T16:09:00Z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540EAC1CC65E4E6CBB2DB749AD931EAB_13</vt:lpwstr>
  </property>
  <property fmtid="{D5CDD505-2E9C-101B-9397-08002B2CF9AE}" pid="4" name="GrammarlyDocumentId">
    <vt:lpwstr>dc23f65d-7b15-45d3-b6ab-9abb64414a53</vt:lpwstr>
  </property>
</Properties>
</file>