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E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Investigating the Role of Health Literacy in Raising Public Awareness in their </w:t>
      </w:r>
    </w:p>
    <w:p w14:paraId="26115AA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Health Management</w:t>
      </w:r>
    </w:p>
    <w:p w14:paraId="02CE8226">
      <w:pPr>
        <w:spacing w:after="0" w:line="240" w:lineRule="auto"/>
        <w:jc w:val="center"/>
        <w:rPr>
          <w:rFonts w:ascii="Times New Roman" w:hAnsi="Times New Roman"/>
          <w:b/>
          <w:color w:val="000000"/>
          <w:sz w:val="20"/>
        </w:rPr>
      </w:pPr>
    </w:p>
    <w:p w14:paraId="47638CFF">
      <w:pPr>
        <w:spacing w:after="0" w:line="240" w:lineRule="auto"/>
        <w:jc w:val="center"/>
        <w:rPr>
          <w:rFonts w:ascii="Times New Roman" w:hAnsi="Times New Roman"/>
          <w:b/>
          <w:color w:val="000000"/>
          <w:sz w:val="20"/>
        </w:rPr>
      </w:pPr>
      <w:r>
        <w:rPr>
          <w:rFonts w:ascii="Times New Roman" w:hAnsi="Times New Roman"/>
          <w:b/>
          <w:color w:val="000000"/>
          <w:sz w:val="20"/>
        </w:rPr>
        <w:t>Ms Asma Rajpoot</w:t>
      </w:r>
    </w:p>
    <w:p w14:paraId="5124FE63">
      <w:pPr>
        <w:spacing w:after="0" w:line="240" w:lineRule="auto"/>
        <w:jc w:val="center"/>
        <w:rPr>
          <w:rFonts w:ascii="Times New Roman" w:hAnsi="Times New Roman"/>
          <w:bCs/>
          <w:color w:val="000000"/>
          <w:sz w:val="20"/>
        </w:rPr>
      </w:pPr>
      <w:r>
        <w:rPr>
          <w:rFonts w:ascii="Times New Roman" w:hAnsi="Times New Roman"/>
          <w:bCs/>
          <w:color w:val="000000"/>
          <w:sz w:val="20"/>
        </w:rPr>
        <w:t>Department of Science Education, Faculty of Education, University of Okara</w:t>
      </w:r>
    </w:p>
    <w:p w14:paraId="133FEE17">
      <w:pPr>
        <w:spacing w:after="0" w:line="240" w:lineRule="auto"/>
        <w:jc w:val="center"/>
        <w:rPr>
          <w:rFonts w:ascii="Times New Roman" w:hAnsi="Times New Roman"/>
          <w:bCs/>
          <w:color w:val="000000"/>
          <w:sz w:val="20"/>
        </w:rPr>
      </w:pPr>
    </w:p>
    <w:p w14:paraId="267077C7">
      <w:pPr>
        <w:spacing w:after="0" w:line="240" w:lineRule="auto"/>
        <w:jc w:val="center"/>
        <w:rPr>
          <w:rFonts w:ascii="Times New Roman" w:hAnsi="Times New Roman"/>
          <w:b/>
          <w:color w:val="000000"/>
          <w:sz w:val="20"/>
        </w:rPr>
      </w:pPr>
      <w:r>
        <w:rPr>
          <w:rFonts w:ascii="Times New Roman" w:hAnsi="Times New Roman"/>
          <w:b/>
          <w:color w:val="000000"/>
          <w:sz w:val="20"/>
        </w:rPr>
        <w:t>Mr. Rab Nawaz</w:t>
      </w:r>
    </w:p>
    <w:p w14:paraId="43AFC32B">
      <w:pPr>
        <w:spacing w:after="0" w:line="240" w:lineRule="auto"/>
        <w:jc w:val="center"/>
        <w:rPr>
          <w:rFonts w:ascii="Times New Roman" w:hAnsi="Times New Roman"/>
          <w:bCs/>
          <w:color w:val="000000"/>
          <w:sz w:val="20"/>
        </w:rPr>
      </w:pPr>
      <w:r>
        <w:rPr>
          <w:rFonts w:ascii="Times New Roman" w:hAnsi="Times New Roman"/>
          <w:bCs/>
          <w:color w:val="000000"/>
          <w:sz w:val="20"/>
        </w:rPr>
        <w:t>PhD Scholar, Department of Educational Research and Assessment, Faculty of Education, University of Okara</w:t>
      </w:r>
    </w:p>
    <w:p w14:paraId="30EC950D">
      <w:pPr>
        <w:spacing w:after="0" w:line="240" w:lineRule="auto"/>
        <w:jc w:val="center"/>
        <w:rPr>
          <w:rFonts w:ascii="Times New Roman" w:hAnsi="Times New Roman"/>
          <w:b/>
          <w:color w:val="000000"/>
          <w:sz w:val="20"/>
        </w:rPr>
      </w:pPr>
    </w:p>
    <w:p w14:paraId="169D9ED5">
      <w:pPr>
        <w:spacing w:after="0" w:line="240" w:lineRule="auto"/>
        <w:jc w:val="center"/>
        <w:rPr>
          <w:rFonts w:ascii="Times New Roman" w:hAnsi="Times New Roman"/>
          <w:b/>
          <w:color w:val="000000"/>
          <w:sz w:val="20"/>
        </w:rPr>
      </w:pPr>
      <w:r>
        <w:rPr>
          <w:rFonts w:ascii="Times New Roman" w:hAnsi="Times New Roman"/>
          <w:b/>
          <w:color w:val="000000"/>
          <w:sz w:val="20"/>
        </w:rPr>
        <w:t>Dr Lubna Salamat</w:t>
      </w:r>
    </w:p>
    <w:p w14:paraId="37E306E1">
      <w:pPr>
        <w:spacing w:after="0" w:line="240" w:lineRule="auto"/>
        <w:jc w:val="center"/>
        <w:rPr>
          <w:rFonts w:ascii="Times New Roman" w:hAnsi="Times New Roman"/>
          <w:bCs/>
          <w:color w:val="000000"/>
          <w:sz w:val="20"/>
        </w:rPr>
      </w:pPr>
      <w:r>
        <w:rPr>
          <w:rFonts w:ascii="Times New Roman" w:hAnsi="Times New Roman"/>
          <w:bCs/>
          <w:color w:val="000000"/>
          <w:sz w:val="20"/>
        </w:rPr>
        <w:t>Department of Science Education, Faculty of Education, University of Okara</w:t>
      </w:r>
    </w:p>
    <w:p w14:paraId="1B8BB3BE">
      <w:pPr>
        <w:spacing w:after="0" w:line="240" w:lineRule="auto"/>
        <w:jc w:val="center"/>
        <w:rPr>
          <w:rFonts w:ascii="Times New Roman" w:hAnsi="Times New Roman"/>
          <w:bCs/>
          <w:color w:val="000000"/>
          <w:sz w:val="20"/>
        </w:rPr>
      </w:pPr>
    </w:p>
    <w:p w14:paraId="5CBB5639">
      <w:pPr>
        <w:spacing w:after="0" w:line="240" w:lineRule="auto"/>
        <w:jc w:val="center"/>
        <w:rPr>
          <w:rFonts w:ascii="Times New Roman" w:hAnsi="Times New Roman"/>
          <w:b/>
          <w:color w:val="000000"/>
          <w:sz w:val="20"/>
        </w:rPr>
      </w:pPr>
      <w:r>
        <w:rPr>
          <w:rFonts w:ascii="Times New Roman" w:hAnsi="Times New Roman"/>
          <w:b/>
          <w:color w:val="000000"/>
          <w:sz w:val="20"/>
        </w:rPr>
        <w:t>Dr. Nasrin Akhter</w:t>
      </w:r>
    </w:p>
    <w:p w14:paraId="19E7B5CE">
      <w:pPr>
        <w:spacing w:after="0" w:line="240" w:lineRule="auto"/>
        <w:jc w:val="center"/>
        <w:rPr>
          <w:rFonts w:ascii="Times New Roman" w:hAnsi="Times New Roman"/>
          <w:bCs/>
          <w:color w:val="2E75B6" w:themeColor="accent1" w:themeShade="BF"/>
          <w:sz w:val="20"/>
          <w:u w:val="single"/>
        </w:rPr>
      </w:pPr>
      <w:r>
        <w:rPr>
          <w:rFonts w:ascii="Times New Roman" w:hAnsi="Times New Roman"/>
          <w:bCs/>
          <w:color w:val="2E75B6" w:themeColor="accent1" w:themeShade="BF"/>
          <w:sz w:val="20"/>
          <w:u w:val="single"/>
        </w:rPr>
        <w:t xml:space="preserve">nasrin.seit@uo.edu.pk </w:t>
      </w:r>
    </w:p>
    <w:p w14:paraId="6936654B">
      <w:pPr>
        <w:spacing w:after="0" w:line="240" w:lineRule="auto"/>
        <w:jc w:val="center"/>
        <w:rPr>
          <w:rFonts w:ascii="Times New Roman" w:hAnsi="Times New Roman"/>
          <w:bCs/>
          <w:color w:val="000000"/>
          <w:sz w:val="20"/>
        </w:rPr>
      </w:pPr>
      <w:r>
        <w:rPr>
          <w:rFonts w:ascii="Times New Roman" w:hAnsi="Times New Roman"/>
          <w:bCs/>
          <w:color w:val="000000"/>
          <w:sz w:val="20"/>
        </w:rPr>
        <w:t>Associate Professor, Faculty of Education, University of Okara</w:t>
      </w:r>
    </w:p>
    <w:p w14:paraId="66D8D6B2">
      <w:pPr>
        <w:spacing w:after="0" w:line="240" w:lineRule="auto"/>
        <w:jc w:val="center"/>
        <w:rPr>
          <w:rFonts w:ascii="Times New Roman" w:hAnsi="Times New Roman"/>
          <w:bCs/>
          <w:color w:val="2E75B6" w:themeColor="accent1" w:themeShade="BF"/>
          <w:sz w:val="20"/>
          <w:u w:val="single"/>
        </w:rPr>
      </w:pPr>
      <w:r>
        <w:rPr>
          <w:rFonts w:ascii="Times New Roman" w:hAnsi="Times New Roman" w:cs="Times New Roman"/>
          <w:b/>
          <w:bCs/>
          <w:sz w:val="20"/>
          <w:szCs w:val="20"/>
        </w:rPr>
        <w:t xml:space="preserve">Corresponding Author: * </w:t>
      </w:r>
      <w:r>
        <w:rPr>
          <w:rFonts w:ascii="Times New Roman" w:hAnsi="Times New Roman"/>
          <w:b/>
          <w:color w:val="000000"/>
          <w:sz w:val="20"/>
        </w:rPr>
        <w:t xml:space="preserve">Dr. Nasrin Akhter </w:t>
      </w:r>
      <w:r>
        <w:rPr>
          <w:rFonts w:ascii="Times New Roman" w:hAnsi="Times New Roman"/>
          <w:bCs/>
          <w:color w:val="2E75B6" w:themeColor="accent1" w:themeShade="BF"/>
          <w:sz w:val="20"/>
          <w:u w:val="single"/>
        </w:rPr>
        <w:t xml:space="preserve">nasrin.seit@uo.edu.pk </w:t>
      </w:r>
    </w:p>
    <w:p w14:paraId="27B14C73">
      <w:pPr>
        <w:pBdr>
          <w:top w:val="dashSmallGap" w:color="auto" w:sz="8" w:space="0"/>
          <w:left w:val="dashSmallGap" w:color="auto" w:sz="8" w:space="4"/>
          <w:bottom w:val="dashSmallGap" w:color="auto" w:sz="8" w:space="1"/>
          <w:right w:val="dashSmallGap" w:color="auto" w:sz="8" w:space="4"/>
        </w:pBdr>
        <w:shd w:val="clear" w:color="auto" w:fill="F2F2F2"/>
        <w:spacing w:after="0" w:line="240" w:lineRule="auto"/>
        <w:ind w:right="220" w:rightChars="100"/>
        <w:jc w:val="both"/>
        <w:rPr>
          <w:rFonts w:ascii="Times New Roman" w:hAnsi="Times New Roman"/>
          <w:sz w:val="20"/>
          <w:szCs w:val="20"/>
        </w:rPr>
      </w:pPr>
      <w:r>
        <w:rPr>
          <w:rFonts w:ascii="Times New Roman" w:hAnsi="Times New Roman"/>
          <w:b/>
          <w:sz w:val="20"/>
          <w:szCs w:val="20"/>
        </w:rPr>
        <w:t>Received:</w:t>
      </w:r>
      <w:r>
        <w:rPr>
          <w:rFonts w:ascii="Times New Roman" w:hAnsi="Times New Roman"/>
          <w:sz w:val="20"/>
          <w:szCs w:val="20"/>
        </w:rPr>
        <w:t xml:space="preserve"> 01-10-2024           </w:t>
      </w:r>
      <w:r>
        <w:rPr>
          <w:rFonts w:ascii="Times New Roman" w:hAnsi="Times New Roman"/>
          <w:b/>
          <w:sz w:val="20"/>
          <w:szCs w:val="20"/>
        </w:rPr>
        <w:t xml:space="preserve">Revised: </w:t>
      </w:r>
      <w:r>
        <w:rPr>
          <w:rFonts w:ascii="Times New Roman" w:hAnsi="Times New Roman"/>
          <w:bCs/>
          <w:sz w:val="20"/>
          <w:szCs w:val="20"/>
        </w:rPr>
        <w:t>28</w:t>
      </w:r>
      <w:r>
        <w:rPr>
          <w:rFonts w:ascii="Times New Roman" w:hAnsi="Times New Roman"/>
          <w:sz w:val="20"/>
          <w:szCs w:val="20"/>
        </w:rPr>
        <w:t xml:space="preserve">-10-2024          </w:t>
      </w:r>
      <w:r>
        <w:rPr>
          <w:rFonts w:ascii="Times New Roman" w:hAnsi="Times New Roman"/>
          <w:b/>
          <w:sz w:val="20"/>
          <w:szCs w:val="20"/>
        </w:rPr>
        <w:t>Accepted:</w:t>
      </w:r>
      <w:r>
        <w:rPr>
          <w:rFonts w:ascii="Times New Roman" w:hAnsi="Times New Roman"/>
          <w:bCs/>
          <w:sz w:val="20"/>
          <w:szCs w:val="20"/>
        </w:rPr>
        <w:t xml:space="preserve"> 10</w:t>
      </w:r>
      <w:r>
        <w:rPr>
          <w:rFonts w:ascii="Times New Roman" w:hAnsi="Times New Roman"/>
          <w:sz w:val="20"/>
          <w:szCs w:val="20"/>
        </w:rPr>
        <w:t xml:space="preserve">-11-2024          </w:t>
      </w:r>
      <w:r>
        <w:rPr>
          <w:rFonts w:ascii="Times New Roman" w:hAnsi="Times New Roman"/>
          <w:b/>
          <w:sz w:val="20"/>
          <w:szCs w:val="20"/>
        </w:rPr>
        <w:t>Published:</w:t>
      </w:r>
      <w:r>
        <w:rPr>
          <w:rFonts w:ascii="Times New Roman" w:hAnsi="Times New Roman"/>
          <w:bCs/>
          <w:sz w:val="20"/>
          <w:szCs w:val="20"/>
        </w:rPr>
        <w:t xml:space="preserve"> 01</w:t>
      </w:r>
      <w:r>
        <w:rPr>
          <w:rFonts w:ascii="Times New Roman" w:hAnsi="Times New Roman"/>
          <w:sz w:val="20"/>
          <w:szCs w:val="20"/>
        </w:rPr>
        <w:t xml:space="preserve">-12-2024                                        </w:t>
      </w:r>
    </w:p>
    <w:p w14:paraId="57CE8CD3">
      <w:pPr>
        <w:pStyle w:val="41"/>
        <w:rPr>
          <w:rFonts w:ascii="Times New Roman" w:hAnsi="Times New Roman" w:cs="Times New Roman"/>
          <w:b/>
          <w:bCs/>
        </w:rPr>
      </w:pPr>
    </w:p>
    <w:p w14:paraId="29FD6B92">
      <w:pPr>
        <w:pStyle w:val="41"/>
        <w:rPr>
          <w:rFonts w:ascii="Times New Roman" w:hAnsi="Times New Roman" w:cs="Times New Roman"/>
          <w:b/>
          <w:bCs/>
        </w:rPr>
      </w:pPr>
      <w:r>
        <w:rPr>
          <w:rFonts w:ascii="Times New Roman" w:hAnsi="Times New Roman" w:cs="Times New Roman"/>
          <w:b/>
          <w:bCs/>
        </w:rPr>
        <w:t>ABSTRACT</w:t>
      </w:r>
    </w:p>
    <w:p w14:paraId="7A148F9C">
      <w:pPr>
        <w:pStyle w:val="41"/>
        <w:rPr>
          <w:rFonts w:ascii="Times New Roman" w:hAnsi="Times New Roman" w:cs="Times New Roman"/>
          <w:b/>
          <w:bCs/>
        </w:rPr>
      </w:pPr>
    </w:p>
    <w:p w14:paraId="01D65022">
      <w:pPr>
        <w:pStyle w:val="41"/>
        <w:jc w:val="both"/>
        <w:rPr>
          <w:rFonts w:ascii="Times New Roman" w:hAnsi="Times New Roman" w:cs="Times New Roman"/>
          <w:i/>
          <w:iCs/>
        </w:rPr>
      </w:pPr>
      <w:r>
        <w:rPr>
          <w:rFonts w:ascii="Times New Roman" w:hAnsi="Times New Roman" w:cs="Times New Roman"/>
          <w:i/>
          <w:iCs/>
        </w:rPr>
        <w:t>This study focuses on how video is used in Pakistani higher education physics labs. The goal of using health literature is to increase comprehension of developing understanding health management. This study investigates how important stakeholders view the effective application of promoting health literacy and public welfare in their day to day lives. study collects data from semi-structured interviews with students. Because of the native environment, the researcher's insider status aided in the collection of comprehensive and reliable data, but it also presented difficulties when using interviews. Overall, it became evident that there was a lack of conceptualization of the function and significance of health literacy. However, the study's findings show that the majority recognized the value and function of health literacy. Many of the sudden also mentioned that they had a better understanding of health issues as a result of their continuing practice in the teaching various courses.</w:t>
      </w:r>
    </w:p>
    <w:p w14:paraId="15CCD097">
      <w:pPr>
        <w:pStyle w:val="41"/>
        <w:jc w:val="both"/>
        <w:rPr>
          <w:rFonts w:ascii="Times New Roman" w:hAnsi="Times New Roman" w:cs="Times New Roman"/>
          <w:i/>
          <w:iCs/>
        </w:rPr>
      </w:pPr>
    </w:p>
    <w:p w14:paraId="6D6AF916">
      <w:pPr>
        <w:pStyle w:val="41"/>
        <w:jc w:val="both"/>
        <w:rPr>
          <w:rFonts w:ascii="Times New Roman" w:hAnsi="Times New Roman" w:cs="Times New Roman"/>
          <w:i/>
          <w:iCs/>
        </w:rPr>
      </w:pPr>
      <w:r>
        <w:rPr>
          <w:rFonts w:ascii="Times New Roman" w:hAnsi="Times New Roman" w:cs="Times New Roman"/>
          <w:b/>
          <w:bCs/>
          <w:i/>
          <w:iCs/>
        </w:rPr>
        <w:t>Keywords:</w:t>
      </w:r>
      <w:r>
        <w:rPr>
          <w:rFonts w:ascii="Times New Roman" w:hAnsi="Times New Roman" w:cs="Times New Roman"/>
          <w:i/>
          <w:iCs/>
        </w:rPr>
        <w:t xml:space="preserve"> Health literacy, public understanding, Public Awareness, Preventive Health</w:t>
      </w:r>
    </w:p>
    <w:p w14:paraId="3BE2B5BB">
      <w:pPr>
        <w:pStyle w:val="41"/>
        <w:jc w:val="both"/>
        <w:rPr>
          <w:rFonts w:ascii="Times New Roman" w:hAnsi="Times New Roman" w:cs="Times New Roman"/>
          <w:i/>
          <w:iCs/>
        </w:rPr>
      </w:pPr>
    </w:p>
    <w:p w14:paraId="0362A0C7">
      <w:pPr>
        <w:pStyle w:val="41"/>
        <w:jc w:val="both"/>
        <w:rPr>
          <w:rFonts w:ascii="Times New Roman" w:hAnsi="Times New Roman" w:cs="Times New Roman"/>
          <w:b/>
          <w:bCs/>
        </w:rPr>
      </w:pPr>
      <w:r>
        <w:rPr>
          <w:rFonts w:ascii="Times New Roman" w:hAnsi="Times New Roman" w:cs="Times New Roman"/>
          <w:b/>
          <w:bCs/>
        </w:rPr>
        <w:t>INTRODUCTION</w:t>
      </w:r>
    </w:p>
    <w:p w14:paraId="79BE9D99">
      <w:pPr>
        <w:pStyle w:val="41"/>
        <w:jc w:val="both"/>
        <w:rPr>
          <w:rFonts w:ascii="Times New Roman" w:hAnsi="Times New Roman" w:cs="Times New Roman"/>
          <w:b/>
          <w:bCs/>
        </w:rPr>
      </w:pPr>
    </w:p>
    <w:p w14:paraId="20B0F656">
      <w:pPr>
        <w:jc w:val="both"/>
        <w:rPr>
          <w:rFonts w:ascii="Times New Roman" w:hAnsi="Times New Roman" w:cs="Times New Roman"/>
        </w:rPr>
      </w:pPr>
      <w:r>
        <w:rPr>
          <w:rFonts w:ascii="Times New Roman" w:hAnsi="Times New Roman" w:cs="Times New Roman"/>
        </w:rPr>
        <w:t xml:space="preserve">Health literacy presents a paradox, as it has expanded significantly as a field (Berkman </w:t>
      </w:r>
      <w:r>
        <w:rPr>
          <w:rFonts w:ascii="Times New Roman" w:hAnsi="Times New Roman" w:cs="Times New Roman"/>
          <w:i/>
          <w:iCs/>
        </w:rPr>
        <w:t>et al</w:t>
      </w:r>
      <w:r>
        <w:rPr>
          <w:rFonts w:ascii="Times New Roman" w:hAnsi="Times New Roman" w:cs="Times New Roman"/>
        </w:rPr>
        <w:t xml:space="preserve">., 2010). Currently, understanding health information and acting upon it, which defines health literacy, stands out as one of the most pressing concerns in our healthcare system. Our main challenge may lie in ensuring that health information is accessible to all individuals, regardless of their backgrounds, education levels, or literacy skills (McCray, 2005). The definitions provided by Healthy People and the American Institute of Medicine establish the tasks and criteria related </w:t>
      </w:r>
      <w:bookmarkStart w:id="0" w:name="_GoBack"/>
      <w:bookmarkEnd w:id="0"/>
      <w:r>
        <w:rPr>
          <w:rFonts w:ascii="Times New Roman" w:hAnsi="Times New Roman" w:cs="Times New Roman"/>
        </w:rPr>
        <w:t>to health literacy. The ability of people to acquire, assimilate and comprehend the fundamental health information and services available to them so as to make effective judgments on health (Ratzan &amp; Parker, 2006).</w:t>
      </w:r>
    </w:p>
    <w:p w14:paraId="3FE70F8B">
      <w:pPr>
        <w:jc w:val="both"/>
        <w:rPr>
          <w:rFonts w:ascii="Times New Roman" w:hAnsi="Times New Roman" w:cs="Times New Roman"/>
        </w:rPr>
      </w:pPr>
      <w:r>
        <w:rPr>
          <w:rFonts w:ascii="Times New Roman" w:hAnsi="Times New Roman" w:cs="Times New Roman"/>
        </w:rPr>
        <w:t xml:space="preserve">Health literacy (HL) has become a more crucial ability in today's culture as people make decisions that affect their health. Furthermore, navigating contemporary healthcare systems is becoming more and more difficult for people (Eichler </w:t>
      </w:r>
      <w:r>
        <w:rPr>
          <w:rFonts w:ascii="Times New Roman" w:hAnsi="Times New Roman" w:cs="Times New Roman"/>
          <w:i/>
          <w:iCs/>
        </w:rPr>
        <w:t>et al</w:t>
      </w:r>
      <w:r>
        <w:rPr>
          <w:rFonts w:ascii="Times New Roman" w:hAnsi="Times New Roman" w:cs="Times New Roman"/>
        </w:rPr>
        <w:t>., 2009). Analysts have recently acknowledged the problems with health education, its role in understanding therapy and self-care data, and its connection to outcomes related to well-being. To ensure that other fields recognize the issue and include relevant research and data, it is important to clearly define it. The concept of well-being proficiency is still quite new (Speros, 2005), and addressing it will help various disciplines engage with the topic.</w:t>
      </w:r>
    </w:p>
    <w:p w14:paraId="1E4C1A38">
      <w:pPr>
        <w:jc w:val="both"/>
        <w:rPr>
          <w:rFonts w:ascii="Times New Roman" w:hAnsi="Times New Roman" w:cs="Times New Roman"/>
        </w:rPr>
      </w:pPr>
      <w:r>
        <w:rPr>
          <w:rFonts w:ascii="Times New Roman" w:hAnsi="Times New Roman" w:cs="Times New Roman"/>
        </w:rPr>
        <w:t>Health literacy can be produced in a number of ways. Online searches for health-related information are conducted by millions of people, both well and sick. Even though numerous individuals struggle to comprehend much of the information on health websites, these sites rank among the most visited on the web. Finding other forms of help is crucial because changing the entire text to make it easier to understand is not a workable answer. It is commonly known that poor performance and worse health outcomes are linked to low health literacy (Leroy &amp; Miller, 2010).  This research examines how improving health literacy can empower individuals to better understand important information and adopt preventive strategies to reduce the excessive use of harmful substances and unnecessary plastic in the environment</w:t>
      </w:r>
    </w:p>
    <w:p w14:paraId="68969E33">
      <w:pPr>
        <w:jc w:val="both"/>
        <w:rPr>
          <w:rFonts w:ascii="Times New Roman" w:hAnsi="Times New Roman" w:cs="Times New Roman"/>
          <w:b/>
          <w:bCs/>
        </w:rPr>
      </w:pPr>
      <w:r>
        <w:rPr>
          <w:rFonts w:ascii="Times New Roman" w:hAnsi="Times New Roman" w:cs="Times New Roman"/>
          <w:b/>
          <w:bCs/>
        </w:rPr>
        <w:t xml:space="preserve"> Objectives of the Study</w:t>
      </w:r>
    </w:p>
    <w:p w14:paraId="753FEBC8">
      <w:pPr>
        <w:jc w:val="both"/>
        <w:rPr>
          <w:rFonts w:ascii="Times New Roman" w:hAnsi="Times New Roman" w:cs="Times New Roman"/>
        </w:rPr>
      </w:pPr>
      <w:r>
        <w:rPr>
          <w:rFonts w:ascii="Times New Roman" w:hAnsi="Times New Roman" w:cs="Times New Roman"/>
        </w:rPr>
        <w:t>There is the following objective of the study.</w:t>
      </w:r>
    </w:p>
    <w:p w14:paraId="30454F05">
      <w:pPr>
        <w:pStyle w:val="40"/>
        <w:numPr>
          <w:ilvl w:val="0"/>
          <w:numId w:val="3"/>
        </w:numPr>
        <w:jc w:val="both"/>
        <w:rPr>
          <w:rFonts w:ascii="Times New Roman" w:hAnsi="Times New Roman" w:cs="Times New Roman"/>
        </w:rPr>
      </w:pPr>
      <w:r>
        <w:rPr>
          <w:rFonts w:ascii="Times New Roman" w:hAnsi="Times New Roman" w:cs="Times New Roman"/>
        </w:rPr>
        <w:t>To explore the students’ views about the role of health literacy.</w:t>
      </w:r>
    </w:p>
    <w:p w14:paraId="6DF533ED">
      <w:pPr>
        <w:pStyle w:val="40"/>
        <w:numPr>
          <w:ilvl w:val="0"/>
          <w:numId w:val="3"/>
        </w:numPr>
        <w:jc w:val="both"/>
        <w:rPr>
          <w:rFonts w:ascii="Times New Roman" w:hAnsi="Times New Roman" w:cs="Times New Roman"/>
        </w:rPr>
      </w:pPr>
      <w:r>
        <w:rPr>
          <w:rFonts w:ascii="Times New Roman" w:hAnsi="Times New Roman" w:cs="Times New Roman"/>
        </w:rPr>
        <w:t>To explore the students’ perceptions about the implications of health Literacy in developing public understanding</w:t>
      </w:r>
    </w:p>
    <w:p w14:paraId="72D60561">
      <w:pPr>
        <w:pStyle w:val="40"/>
        <w:jc w:val="both"/>
        <w:rPr>
          <w:rFonts w:ascii="Times New Roman" w:hAnsi="Times New Roman" w:cs="Times New Roman"/>
        </w:rPr>
      </w:pPr>
      <w:r>
        <w:rPr>
          <w:rFonts w:ascii="Times New Roman" w:hAnsi="Times New Roman" w:cs="Times New Roman"/>
        </w:rPr>
        <w:t xml:space="preserve">Explore the difficulties in generating public awareness about common health issues </w:t>
      </w:r>
    </w:p>
    <w:p w14:paraId="179944DD">
      <w:pPr>
        <w:jc w:val="both"/>
        <w:rPr>
          <w:rFonts w:ascii="Times New Roman" w:hAnsi="Times New Roman" w:cs="Times New Roman"/>
          <w:b/>
          <w:bCs/>
        </w:rPr>
      </w:pPr>
      <w:r>
        <w:rPr>
          <w:rFonts w:ascii="Times New Roman" w:hAnsi="Times New Roman" w:cs="Times New Roman"/>
          <w:b/>
          <w:bCs/>
        </w:rPr>
        <w:t>Research Question of the Study</w:t>
      </w:r>
    </w:p>
    <w:p w14:paraId="6DF3980A">
      <w:pPr>
        <w:jc w:val="both"/>
        <w:rPr>
          <w:rFonts w:ascii="Times New Roman" w:hAnsi="Times New Roman" w:cs="Times New Roman"/>
        </w:rPr>
      </w:pPr>
      <w:r>
        <w:rPr>
          <w:rFonts w:ascii="Times New Roman" w:hAnsi="Times New Roman" w:cs="Times New Roman"/>
        </w:rPr>
        <w:t>The research questions of the study are following as:</w:t>
      </w:r>
    </w:p>
    <w:p w14:paraId="351CBBF5">
      <w:pPr>
        <w:pStyle w:val="40"/>
        <w:numPr>
          <w:ilvl w:val="0"/>
          <w:numId w:val="4"/>
        </w:numPr>
        <w:jc w:val="both"/>
        <w:rPr>
          <w:rFonts w:ascii="Times New Roman" w:hAnsi="Times New Roman" w:cs="Times New Roman"/>
        </w:rPr>
      </w:pPr>
      <w:r>
        <w:rPr>
          <w:rFonts w:ascii="Times New Roman" w:hAnsi="Times New Roman" w:cs="Times New Roman"/>
        </w:rPr>
        <w:t>How do you perceive the role of health literacy in your life?</w:t>
      </w:r>
    </w:p>
    <w:p w14:paraId="2A637774">
      <w:pPr>
        <w:pStyle w:val="40"/>
        <w:numPr>
          <w:ilvl w:val="0"/>
          <w:numId w:val="4"/>
        </w:numPr>
        <w:jc w:val="both"/>
        <w:rPr>
          <w:rFonts w:ascii="Times New Roman" w:hAnsi="Times New Roman" w:cs="Times New Roman"/>
        </w:rPr>
      </w:pPr>
      <w:r>
        <w:rPr>
          <w:rFonts w:ascii="Times New Roman" w:hAnsi="Times New Roman" w:cs="Times New Roman"/>
        </w:rPr>
        <w:t xml:space="preserve">How do the students’ opinions of the public awareness of health literacy in their daily lives </w:t>
      </w:r>
    </w:p>
    <w:p w14:paraId="44EA61A0">
      <w:pPr>
        <w:pStyle w:val="40"/>
        <w:numPr>
          <w:ilvl w:val="0"/>
          <w:numId w:val="4"/>
        </w:numPr>
        <w:jc w:val="both"/>
        <w:rPr>
          <w:rFonts w:ascii="Times New Roman" w:hAnsi="Times New Roman" w:cs="Times New Roman"/>
        </w:rPr>
      </w:pPr>
      <w:r>
        <w:rPr>
          <w:rFonts w:ascii="Times New Roman" w:hAnsi="Times New Roman" w:cs="Times New Roman"/>
        </w:rPr>
        <w:t xml:space="preserve">What are the difficulties in generating public awareness about common health issues </w:t>
      </w:r>
    </w:p>
    <w:p w14:paraId="6EB011B6">
      <w:pPr>
        <w:jc w:val="both"/>
        <w:rPr>
          <w:rFonts w:ascii="Times New Roman" w:hAnsi="Times New Roman" w:cs="Times New Roman"/>
          <w:b/>
          <w:bCs/>
        </w:rPr>
      </w:pPr>
      <w:r>
        <w:rPr>
          <w:rFonts w:ascii="Times New Roman" w:hAnsi="Times New Roman" w:cs="Times New Roman"/>
          <w:b/>
          <w:bCs/>
        </w:rPr>
        <w:t>Significance of the study</w:t>
      </w:r>
    </w:p>
    <w:p w14:paraId="73A4641B">
      <w:pPr>
        <w:jc w:val="both"/>
        <w:rPr>
          <w:rFonts w:ascii="Times New Roman" w:hAnsi="Times New Roman" w:cs="Times New Roman"/>
        </w:rPr>
      </w:pPr>
      <w:r>
        <w:rPr>
          <w:rFonts w:ascii="Times New Roman" w:hAnsi="Times New Roman" w:cs="Times New Roman"/>
        </w:rPr>
        <w:t>This study will be useful in examining the role that health literacy plays in the lives of ordinary citizens, especially young students. In order to safeguard the environment from the public's misuse of various hazardous materials, this project will make connections between literacy and everyday, environmental, and health literacy. This study contributes to raising awareness of the various hazardous materials found in the environment. The scientific understanding of abuse and safety precautions for various hazardous materials will be supported by this study. This study supports the idea that policymakers and university authorities can address various harmful environmental challenges by involving varied harmful material literacy. Through raising awareness of various harmful material literacies, this study assisted in reducing environmental pollution.</w:t>
      </w:r>
    </w:p>
    <w:p w14:paraId="04A15CB8">
      <w:pPr>
        <w:jc w:val="both"/>
        <w:rPr>
          <w:rFonts w:ascii="Times New Roman" w:hAnsi="Times New Roman" w:cs="Times New Roman"/>
          <w:b/>
          <w:bCs/>
        </w:rPr>
      </w:pPr>
      <w:r>
        <w:rPr>
          <w:rFonts w:ascii="Times New Roman" w:hAnsi="Times New Roman" w:cs="Times New Roman"/>
          <w:b/>
          <w:bCs/>
        </w:rPr>
        <w:t>LITERATURE REVIEW</w:t>
      </w:r>
    </w:p>
    <w:p w14:paraId="3D6EAA87">
      <w:pPr>
        <w:jc w:val="both"/>
        <w:rPr>
          <w:rFonts w:ascii="Times New Roman" w:hAnsi="Times New Roman" w:cs="Times New Roman"/>
        </w:rPr>
      </w:pPr>
      <w:r>
        <w:rPr>
          <w:rFonts w:ascii="Times New Roman" w:hAnsi="Times New Roman" w:cs="Times New Roman"/>
        </w:rPr>
        <w:t xml:space="preserve">Health literacy is defined as the ability to find, comprehend, and use essential health information and services to make informed health decisions (Freedman </w:t>
      </w:r>
      <w:r>
        <w:rPr>
          <w:rFonts w:ascii="Times New Roman" w:hAnsi="Times New Roman" w:cs="Times New Roman"/>
          <w:i/>
          <w:iCs/>
        </w:rPr>
        <w:t>et al.,</w:t>
      </w:r>
      <w:r>
        <w:rPr>
          <w:rFonts w:ascii="Times New Roman" w:hAnsi="Times New Roman" w:cs="Times New Roman"/>
        </w:rPr>
        <w:t xml:space="preserve"> 2009). It also encompasses the knowledge one has, both theoretical and practical, as well as the capacity for critical thinking, which involves understanding facts, processes, and making decisions. Consequently, programs aimed at improving health literacy in communities can lead to better health results by enhancing individuals’ health-related behaviors, understanding, and skills. Although, health literacy is assessed on reading and speaking skills that people have in clinical practices (Liu </w:t>
      </w:r>
      <w:r>
        <w:rPr>
          <w:rFonts w:ascii="Times New Roman" w:hAnsi="Times New Roman" w:cs="Times New Roman"/>
          <w:i/>
          <w:iCs/>
        </w:rPr>
        <w:t>et al</w:t>
      </w:r>
      <w:r>
        <w:rPr>
          <w:rFonts w:ascii="Times New Roman" w:hAnsi="Times New Roman" w:cs="Times New Roman"/>
        </w:rPr>
        <w:t xml:space="preserve">., 2020). Thus, a model in assessing critical health literacy of different population segments can be created by addressing the terms and tools related to the field of health promotion (Guzys </w:t>
      </w:r>
      <w:r>
        <w:rPr>
          <w:rFonts w:ascii="Times New Roman" w:hAnsi="Times New Roman" w:cs="Times New Roman"/>
          <w:i/>
          <w:iCs/>
        </w:rPr>
        <w:t>et al.,</w:t>
      </w:r>
      <w:r>
        <w:rPr>
          <w:rFonts w:ascii="Times New Roman" w:hAnsi="Times New Roman" w:cs="Times New Roman"/>
        </w:rPr>
        <w:t xml:space="preserve"> 2015).</w:t>
      </w:r>
    </w:p>
    <w:p w14:paraId="5990D2E9">
      <w:pPr>
        <w:jc w:val="both"/>
        <w:rPr>
          <w:rFonts w:ascii="Times New Roman" w:hAnsi="Times New Roman" w:cs="Times New Roman"/>
        </w:rPr>
      </w:pPr>
      <w:r>
        <w:rPr>
          <w:rFonts w:ascii="Times New Roman" w:hAnsi="Times New Roman" w:cs="Times New Roman"/>
        </w:rPr>
        <w:t>There is increased interest in health literacy in the education setting and especially among adolescents and college students. According to Manganello, 2008, young adults are at a critical age in the development of health related-attitudes and health behaviors. However, although one might hope that maybe the students, particularly science students, will have a better health literacy, studies show that it is not always the book knowledge that will come into use. Their study revealed that the gap between theoretical knowledge about health and current health behaviors of students indicated that there was a need to provide more practical health education procedures (Ishikawa and Yano 2008).</w:t>
      </w:r>
    </w:p>
    <w:p w14:paraId="23F814A1">
      <w:pPr>
        <w:jc w:val="both"/>
        <w:rPr>
          <w:rFonts w:ascii="Times New Roman" w:hAnsi="Times New Roman" w:cs="Times New Roman"/>
        </w:rPr>
      </w:pPr>
      <w:r>
        <w:rPr>
          <w:rFonts w:ascii="Times New Roman" w:hAnsi="Times New Roman" w:cs="Times New Roman"/>
        </w:rPr>
        <w:t xml:space="preserve">Science education can be seen as the method of enhancing the level of health literacy through analytical thinking and evidence-based reasoning. Holbrook and Rannikmae (2009), postulate that the integration of health-related contents in science curriculum increase the skills of applying the science knowledge to real life concerns. Yeo and Tan (2014), however, noticed that despite students comprehending health concepts in the classroom, they might not necessarily transfer the respective behavior into their everyday life because they do not see a connection between health activities and their personal lives (Guzys </w:t>
      </w:r>
      <w:r>
        <w:rPr>
          <w:rFonts w:ascii="Times New Roman" w:hAnsi="Times New Roman" w:cs="Times New Roman"/>
          <w:i/>
          <w:iCs/>
        </w:rPr>
        <w:t>et al.,</w:t>
      </w:r>
      <w:r>
        <w:rPr>
          <w:rFonts w:ascii="Times New Roman" w:hAnsi="Times New Roman" w:cs="Times New Roman"/>
        </w:rPr>
        <w:t xml:space="preserve"> 2015).</w:t>
      </w:r>
    </w:p>
    <w:p w14:paraId="7F3C321C">
      <w:pPr>
        <w:jc w:val="both"/>
        <w:rPr>
          <w:rFonts w:ascii="Times New Roman" w:hAnsi="Times New Roman" w:cs="Times New Roman"/>
        </w:rPr>
      </w:pPr>
      <w:r>
        <w:rPr>
          <w:rFonts w:ascii="Times New Roman" w:hAnsi="Times New Roman" w:cs="Times New Roman"/>
        </w:rPr>
        <w:t xml:space="preserve">In addition, perceptions of health literacy have a crucial role in its effectiveness in the perceptions of students. Paakkari and Paakkari (2012) stressed students do not always perceive the importance of health literacy and, therefore, may never have a priority on the importance of health literacy unless it fits their interests or life situations. In a similar way, (Kutcher </w:t>
      </w:r>
      <w:r>
        <w:rPr>
          <w:rFonts w:ascii="Times New Roman" w:hAnsi="Times New Roman" w:cs="Times New Roman"/>
          <w:i/>
        </w:rPr>
        <w:t>et al</w:t>
      </w:r>
      <w:r>
        <w:rPr>
          <w:rFonts w:ascii="Times New Roman" w:hAnsi="Times New Roman" w:cs="Times New Roman"/>
        </w:rPr>
        <w:t>., 2016) Study noted that students respond to and act on health-related information depending on their social determinants, including family background, peer pressure, and ability to access and use the same-reliable information.</w:t>
      </w:r>
    </w:p>
    <w:p w14:paraId="435B6345">
      <w:pPr>
        <w:jc w:val="both"/>
        <w:rPr>
          <w:rFonts w:ascii="Times New Roman" w:hAnsi="Times New Roman" w:cs="Times New Roman"/>
        </w:rPr>
      </w:pPr>
      <w:r>
        <w:rPr>
          <w:rFonts w:ascii="Times New Roman" w:hAnsi="Times New Roman" w:cs="Times New Roman"/>
        </w:rPr>
        <w:t xml:space="preserve">Health literacy is increasingly viewed as a key factor affecting health outcomes and shaping public understanding in everyday life. It allows people to obtain, comprehend, assess, and utilize health information in ways that promote disease prevention, management, and well-being. According to the (World Health Organization, 2016), health literacy is more than just an individual capability; it serves as a community resource that enhances health equity and empowers populations (Nutbeam, 2008) describes health literacy as functional, interactive, and critical, highlighting varying levels of participation in decisions related to health. Recent findings point out that health literacy plays an essential role in daily activities, such as making food choices, reading prescription labels, navigating healthcare services, and understanding public health messages (Sørensen </w:t>
      </w:r>
      <w:r>
        <w:rPr>
          <w:rFonts w:ascii="Times New Roman" w:hAnsi="Times New Roman" w:cs="Times New Roman"/>
          <w:i/>
          <w:iCs/>
        </w:rPr>
        <w:t>et al.,</w:t>
      </w:r>
      <w:r>
        <w:rPr>
          <w:rFonts w:ascii="Times New Roman" w:hAnsi="Times New Roman" w:cs="Times New Roman"/>
        </w:rPr>
        <w:t xml:space="preserve"> 2015). With the rise of the digital age, much of this process has moved to the internet, where eHealth literacy the skill to effectively use online health resources has become a crucial addition to the overall concept. Indicated that factors influencing eHealth literacy include internet usage behaviors, demographics (like age, education, income, and ethnicity), psychosocial aspects (such as self-efficacy and perceived usefulness), and health status. This demonstrates that individual awareness in daily life is shaped by personal skills and overall opportunities to engage with health information (Chen </w:t>
      </w:r>
      <w:r>
        <w:rPr>
          <w:rFonts w:ascii="Times New Roman" w:hAnsi="Times New Roman" w:cs="Times New Roman"/>
          <w:i/>
          <w:iCs/>
        </w:rPr>
        <w:t>et al</w:t>
      </w:r>
      <w:r>
        <w:rPr>
          <w:rFonts w:ascii="Times New Roman" w:hAnsi="Times New Roman" w:cs="Times New Roman"/>
        </w:rPr>
        <w:t xml:space="preserve">., 2025). </w:t>
      </w:r>
    </w:p>
    <w:p w14:paraId="23FC14BA">
      <w:pPr>
        <w:ind w:firstLine="720"/>
        <w:jc w:val="both"/>
        <w:rPr>
          <w:rFonts w:ascii="Times New Roman" w:hAnsi="Times New Roman" w:cs="Times New Roman"/>
        </w:rPr>
      </w:pPr>
    </w:p>
    <w:p w14:paraId="18B3E210">
      <w:pPr>
        <w:jc w:val="both"/>
        <w:rPr>
          <w:rFonts w:ascii="Times New Roman" w:hAnsi="Times New Roman" w:cs="Times New Roman"/>
        </w:rPr>
      </w:pPr>
      <w:r>
        <w:rPr>
          <w:rFonts w:ascii="Times New Roman" w:hAnsi="Times New Roman" w:cs="Times New Roman"/>
        </w:rPr>
        <w:t xml:space="preserve">Similarly, a meta-analysis by (Barbati </w:t>
      </w:r>
      <w:r>
        <w:rPr>
          <w:rFonts w:ascii="Times New Roman" w:hAnsi="Times New Roman" w:cs="Times New Roman"/>
          <w:i/>
          <w:iCs/>
        </w:rPr>
        <w:t>et al</w:t>
      </w:r>
      <w:r>
        <w:rPr>
          <w:rFonts w:ascii="Times New Roman" w:hAnsi="Times New Roman" w:cs="Times New Roman"/>
        </w:rPr>
        <w:t xml:space="preserve">., 2025) showed that organized digital health education significantly raised eHealth literacy, affirming that health literacy can be developed to improve awareness about disease prevention, lifestyle choices, and health promotion. This relevance is amplified during public health emergencies: According to (Pakkiri &amp; Okan, 2020), health literacy was undervalued during the COVID-19 pandemic. However, people with higher health literacy were more capable of adhering to prevention guidelines, minimizing misinformation, and staying resilient in uncertain times. In Pakistan, (Munir &amp; Ahmed, 2025) illustrated that the engagement of healthcare professionals on social media positively affected public health awareness and education, providing evidence that perceived usefulness of platforms like WhatsApp and Facebook motivated more people to connect with reliable health information. </w:t>
      </w:r>
    </w:p>
    <w:p w14:paraId="47F44605">
      <w:pPr>
        <w:jc w:val="both"/>
        <w:rPr>
          <w:rFonts w:ascii="Times New Roman" w:hAnsi="Times New Roman" w:cs="Times New Roman"/>
        </w:rPr>
      </w:pPr>
      <w:r>
        <w:rPr>
          <w:rFonts w:ascii="Times New Roman" w:hAnsi="Times New Roman" w:cs="Times New Roman"/>
        </w:rPr>
        <w:t xml:space="preserve">This implies that health literacy in daily life hinges on trust in information sources and the availability of content in culturally relevant formats, making online communication a potent means for fostering awareness. Beyond individual gains, health literacy also impacts larger public health results (Berkman </w:t>
      </w:r>
      <w:r>
        <w:rPr>
          <w:rFonts w:ascii="Times New Roman" w:hAnsi="Times New Roman" w:cs="Times New Roman"/>
          <w:i/>
          <w:iCs/>
        </w:rPr>
        <w:t>et al</w:t>
      </w:r>
      <w:r>
        <w:rPr>
          <w:rFonts w:ascii="Times New Roman" w:hAnsi="Times New Roman" w:cs="Times New Roman"/>
        </w:rPr>
        <w:t xml:space="preserve">., 2011) discovered that low health literacy was linked to worse health outcomes and higher hospitalization rates, while (Kickbusch </w:t>
      </w:r>
      <w:r>
        <w:rPr>
          <w:rFonts w:ascii="Times New Roman" w:hAnsi="Times New Roman" w:cs="Times New Roman"/>
          <w:i/>
          <w:iCs/>
        </w:rPr>
        <w:t>et al</w:t>
      </w:r>
      <w:r>
        <w:rPr>
          <w:rFonts w:ascii="Times New Roman" w:hAnsi="Times New Roman" w:cs="Times New Roman"/>
        </w:rPr>
        <w:t xml:space="preserve">., 2013) suggested that enhancing health literacy through community campaigns could lessen health disparities by allowing marginalized groups to engage more comprehensively with healthcare systems. Newer evidence strengthens this view: a preprint systematic review (Causio </w:t>
      </w:r>
      <w:r>
        <w:rPr>
          <w:rFonts w:ascii="Times New Roman" w:hAnsi="Times New Roman" w:cs="Times New Roman"/>
          <w:i/>
          <w:iCs/>
        </w:rPr>
        <w:t>et al</w:t>
      </w:r>
      <w:r>
        <w:rPr>
          <w:rFonts w:ascii="Times New Roman" w:hAnsi="Times New Roman" w:cs="Times New Roman"/>
        </w:rPr>
        <w:t>., 2025) found that digital health initiatives including applications, telemedicine, and multimedia resources consistently enhanced health literacy, although their success was influenced by access barriers, socioeconomic differences, and challenges in engagement. This indicates that improving everyday awareness requires not just the delivery of information, but also a focus on equity.</w:t>
      </w:r>
    </w:p>
    <w:p w14:paraId="012F0F3A">
      <w:pPr>
        <w:jc w:val="both"/>
        <w:rPr>
          <w:rFonts w:ascii="Times New Roman" w:hAnsi="Times New Roman" w:cs="Times New Roman"/>
          <w:color w:val="EE0000"/>
        </w:rPr>
      </w:pPr>
      <w:r>
        <w:rPr>
          <w:rFonts w:ascii="Times New Roman" w:hAnsi="Times New Roman" w:cs="Times New Roman"/>
        </w:rPr>
        <w:t xml:space="preserve">According to the literature, the growing body of literature that shows the associations of low literacy with the safe environment reflects positively on the need to promote a culture of appreciating health literacy (Paasche </w:t>
      </w:r>
      <w:r>
        <w:rPr>
          <w:rFonts w:ascii="Times New Roman" w:hAnsi="Times New Roman" w:cs="Times New Roman"/>
          <w:i/>
        </w:rPr>
        <w:t>et al</w:t>
      </w:r>
      <w:r>
        <w:rPr>
          <w:rFonts w:ascii="Times New Roman" w:hAnsi="Times New Roman" w:cs="Times New Roman"/>
        </w:rPr>
        <w:t xml:space="preserve">., 2005). Patients with heart failure are of specific concern since they are burdened with as many as chronic conditions like diabetes, coronary arteries disease, and hypertension along with a significant number of medications that need to be regulated. Our research subjects were impaired immensely by their lack of appropriate social and financial resources. According to (Murray </w:t>
      </w:r>
      <w:r>
        <w:rPr>
          <w:rFonts w:ascii="Times New Roman" w:hAnsi="Times New Roman" w:cs="Times New Roman"/>
          <w:i/>
        </w:rPr>
        <w:t>et al</w:t>
      </w:r>
      <w:r>
        <w:rPr>
          <w:rFonts w:ascii="Times New Roman" w:hAnsi="Times New Roman" w:cs="Times New Roman"/>
        </w:rPr>
        <w:t xml:space="preserve">., 2009), the Bonanza golf course developed into a high-tech approach. Further, an examination of the literature on the environment air pollution, often it comprises of a mixture of numerous toxicants. Air, both indoors and outdoors, has specific pollutants that vary based on the toxic elements nearby. However, common harmful substances, like polycyclic aromatic hydrocarbons (PAHs), volatile organic compounds, and heavy metals, including lead, are usually found in these environments (Koester </w:t>
      </w:r>
      <w:r>
        <w:rPr>
          <w:rFonts w:ascii="Times New Roman" w:hAnsi="Times New Roman" w:cs="Times New Roman"/>
          <w:i/>
        </w:rPr>
        <w:t>et al.,</w:t>
      </w:r>
      <w:r>
        <w:rPr>
          <w:rFonts w:ascii="Times New Roman" w:hAnsi="Times New Roman" w:cs="Times New Roman"/>
        </w:rPr>
        <w:t xml:space="preserve"> 2021).</w:t>
      </w:r>
    </w:p>
    <w:p w14:paraId="0567DCA5">
      <w:pPr>
        <w:jc w:val="both"/>
        <w:rPr>
          <w:rFonts w:ascii="Times New Roman" w:hAnsi="Times New Roman" w:cs="Times New Roman"/>
        </w:rPr>
      </w:pPr>
      <w:r>
        <w:rPr>
          <w:rFonts w:ascii="Times New Roman" w:hAnsi="Times New Roman" w:cs="Times New Roman"/>
        </w:rPr>
        <w:t xml:space="preserve">Health Literacy has been of great importance in ensuring good practices and decision-making amongst the people especially the students whose health lifestyle is in an early stage of lifelong health habits. Nutbeam (2000) points out to define health literacy as not merely the capacity to read and make sense of health information; rather, health literacy has more to do with cognitive and social competencies that dictate whether or not and to what extent a person is motivated and able to access, understand and use health material in a productive manner (Sentell </w:t>
      </w:r>
      <w:r>
        <w:rPr>
          <w:rFonts w:ascii="Times New Roman" w:hAnsi="Times New Roman" w:cs="Times New Roman"/>
          <w:i/>
          <w:iCs/>
        </w:rPr>
        <w:t>et.al.,</w:t>
      </w:r>
      <w:r>
        <w:rPr>
          <w:rFonts w:ascii="Times New Roman" w:hAnsi="Times New Roman" w:cs="Times New Roman"/>
        </w:rPr>
        <w:t xml:space="preserve"> 2020). Research indicates that multiple studies have shown the role of health literacy in improving awareness and encouraging positive behaviors. For instance, according to (Sorensen </w:t>
      </w:r>
      <w:r>
        <w:rPr>
          <w:rFonts w:ascii="Times New Roman" w:hAnsi="Times New Roman" w:cs="Times New Roman"/>
          <w:i/>
          <w:iCs/>
        </w:rPr>
        <w:t>et al</w:t>
      </w:r>
      <w:r>
        <w:rPr>
          <w:rFonts w:ascii="Times New Roman" w:hAnsi="Times New Roman" w:cs="Times New Roman"/>
        </w:rPr>
        <w:t>., 2012), health literacy is what provides people with a capacity to assess health information critically and, as a result, they achieve better self-care, prevention practice, and the responsible healthcare services coverage. At the level of students, more so students undertaking the study of science, health concept closure would tremendously shape everyday decisions, such as diet, hygiene, exercise, and psychological health.</w:t>
      </w:r>
    </w:p>
    <w:p w14:paraId="7C885EBC">
      <w:pPr>
        <w:jc w:val="both"/>
        <w:rPr>
          <w:rFonts w:ascii="Times New Roman" w:hAnsi="Times New Roman" w:cs="Times New Roman"/>
        </w:rPr>
      </w:pPr>
      <w:r>
        <w:rPr>
          <w:rFonts w:ascii="Times New Roman" w:hAnsi="Times New Roman" w:cs="Times New Roman"/>
        </w:rPr>
        <w:t xml:space="preserve">According to Manganello (2008) research studies, adolescents and young adults have a problem interpreting health information thus making poor health choices. Yet learners with the science background perhaps have an edge since they have been introduced to scientific thinking which will help them in making effective complication of health. However, it can be said that just because someone is engaged in the science field does not necessarily make him or her to have high health literacy without specific sensitization efforts (Vaezihir </w:t>
      </w:r>
      <w:r>
        <w:rPr>
          <w:rFonts w:ascii="Times New Roman" w:hAnsi="Times New Roman" w:cs="Times New Roman"/>
          <w:i/>
          <w:iCs/>
        </w:rPr>
        <w:t>et al</w:t>
      </w:r>
      <w:r>
        <w:rPr>
          <w:rFonts w:ascii="Times New Roman" w:hAnsi="Times New Roman" w:cs="Times New Roman"/>
        </w:rPr>
        <w:t>., 2022). According to one of the studies by (Paakkari &amp; Okan, 2020) there is a need to inculcate health literacy into educational curriculum particularly in young people because they experience health-related matters at early ages and as such, resolve to think critically and make informed decisions concerning health. Likewise, (McCormack et al., 2017) study has demonstrated that the greater the health literacy of students, the more they are aware of the prevention of diseases and health promotion and risk management in their lives.</w:t>
      </w:r>
    </w:p>
    <w:p w14:paraId="16A751DC">
      <w:pPr>
        <w:jc w:val="both"/>
        <w:rPr>
          <w:rFonts w:ascii="Times New Roman" w:hAnsi="Times New Roman" w:cs="Times New Roman"/>
        </w:rPr>
      </w:pPr>
      <w:r>
        <w:rPr>
          <w:rFonts w:ascii="Times New Roman" w:hAnsi="Times New Roman" w:cs="Times New Roman"/>
        </w:rPr>
        <w:t xml:space="preserve">According to the literature, the growing body of research showing links between low literacy and a safe environment promotes promoting a culture that prioritizes health literacy (Paasche </w:t>
      </w:r>
      <w:r>
        <w:rPr>
          <w:rFonts w:ascii="Times New Roman" w:hAnsi="Times New Roman" w:cs="Times New Roman"/>
          <w:i/>
          <w:iCs/>
        </w:rPr>
        <w:t>et al</w:t>
      </w:r>
      <w:r>
        <w:rPr>
          <w:rFonts w:ascii="Times New Roman" w:hAnsi="Times New Roman" w:cs="Times New Roman"/>
        </w:rPr>
        <w:t xml:space="preserve">., 2005). Patients with heart failure are especially vulnerable because of the many medications that need to be managed, as well as a host of related chronic illnesses like diabetes, coronary artery disease, and hypertension. Our research subjects were greatly handicapped by their lack of financial and social resources. In 2009, Moreover, many toxicants are already widely used in the literature of air pollution in the ambiance. However, it usually contains such poisons as polycyclic fragrant hydrocarbons (PAHs) and volatile organic complexes as well as other heavy metals such as lead. Different pollutants in both indoor and outdoor air are dependent on the different harmful materials within the environment in which the pollutants are produced (Koester </w:t>
      </w:r>
      <w:r>
        <w:rPr>
          <w:rFonts w:ascii="Times New Roman" w:hAnsi="Times New Roman" w:cs="Times New Roman"/>
          <w:i/>
          <w:iCs/>
        </w:rPr>
        <w:t>et al.,</w:t>
      </w:r>
      <w:r>
        <w:rPr>
          <w:rFonts w:ascii="Times New Roman" w:hAnsi="Times New Roman" w:cs="Times New Roman"/>
        </w:rPr>
        <w:t xml:space="preserve"> 2021).)</w:t>
      </w:r>
    </w:p>
    <w:p w14:paraId="2BFC2D61">
      <w:pPr>
        <w:jc w:val="both"/>
        <w:rPr>
          <w:rFonts w:ascii="Times New Roman" w:hAnsi="Times New Roman" w:cs="Times New Roman"/>
        </w:rPr>
      </w:pPr>
      <w:r>
        <w:rPr>
          <w:rFonts w:ascii="Times New Roman" w:hAnsi="Times New Roman" w:cs="Times New Roman"/>
        </w:rPr>
        <w:t>The majority of the literature indicates that health literacy is important for protecting the environment Weiss's (2003. This is supported by studies that look at how health-related literacy is measured, how various health issues are impacted by low literacy, and how tactics to mitigate the effects of low literacy through improved service delivery and altered communications are tested over time. It is evident that the two primary groups of dangerous compounds used in weapons are nerve and mustard gasses. Rather than being gasses, they are viscous liquids. There isn't much volatility in them. It is remarkable that these substances were developed with the ability to harm people through any exposure technique and to function well at low concentrations. The fact that these primary agent types haven't changed in over 50 years is noteworthy.</w:t>
      </w:r>
    </w:p>
    <w:p w14:paraId="0465AE85">
      <w:pPr>
        <w:jc w:val="both"/>
        <w:rPr>
          <w:rFonts w:ascii="Times New Roman" w:hAnsi="Times New Roman" w:cs="Times New Roman"/>
        </w:rPr>
      </w:pPr>
      <w:r>
        <w:rPr>
          <w:rFonts w:ascii="Times New Roman" w:hAnsi="Times New Roman" w:cs="Times New Roman"/>
        </w:rPr>
        <w:t xml:space="preserve">Throughout and following the COVID-19 pandemic, a clear change has occurred in the delivery of healthcare services. Therefore, identifying any delays caused by patients' insufficient eHealth literacy is essential. Patients will not benefit much from eHealth resources if they are unable to use the various tools and technology needed for therapy. Reduced use of eHealth in cardiology is hampered by older age, low socioeconomic status, and inadequate health literacy (Brørs </w:t>
      </w:r>
      <w:r>
        <w:rPr>
          <w:rFonts w:ascii="Times New Roman" w:hAnsi="Times New Roman" w:cs="Times New Roman"/>
          <w:i/>
          <w:iCs/>
        </w:rPr>
        <w:t>et al.,</w:t>
      </w:r>
      <w:r>
        <w:rPr>
          <w:rFonts w:ascii="Times New Roman" w:hAnsi="Times New Roman" w:cs="Times New Roman"/>
        </w:rPr>
        <w:t xml:space="preserve"> 2020). Over the past few weeks, decisions influenced by and influencing health literacy have changed how state policy, national mortality rates, organizational operations, family relationships, and the global economy are all impacted (Sentell </w:t>
      </w:r>
      <w:r>
        <w:rPr>
          <w:rFonts w:ascii="Times New Roman" w:hAnsi="Times New Roman" w:cs="Times New Roman"/>
          <w:i/>
          <w:iCs/>
        </w:rPr>
        <w:t>et al</w:t>
      </w:r>
      <w:r>
        <w:rPr>
          <w:rFonts w:ascii="Times New Roman" w:hAnsi="Times New Roman" w:cs="Times New Roman"/>
        </w:rPr>
        <w:t>., 2020).</w:t>
      </w:r>
    </w:p>
    <w:p w14:paraId="4BE4D458">
      <w:pPr>
        <w:jc w:val="both"/>
        <w:rPr>
          <w:rFonts w:ascii="Times New Roman" w:hAnsi="Times New Roman" w:cs="Times New Roman"/>
        </w:rPr>
      </w:pPr>
      <w:r>
        <w:rPr>
          <w:rFonts w:ascii="Times New Roman" w:hAnsi="Times New Roman" w:cs="Times New Roman"/>
        </w:rPr>
        <w:t xml:space="preserve">Nowadays, many health problems exist, particularly due to the pandemic, which led to issues in mental health and health communication negatively impacting the well-being of many people. Factors such as school closures, reduced physical activity, fewer outings, social isolation, and increased use of smartphones all contributed to these challenges decreased the emotional health of university students in the short-run, was indicated by a subsequent increase in the level of anxiety and depression (Nguyen </w:t>
      </w:r>
      <w:r>
        <w:rPr>
          <w:rFonts w:ascii="Times New Roman" w:hAnsi="Times New Roman" w:cs="Times New Roman"/>
          <w:i/>
          <w:iCs/>
        </w:rPr>
        <w:t>et al.,</w:t>
      </w:r>
      <w:r>
        <w:rPr>
          <w:rFonts w:ascii="Times New Roman" w:hAnsi="Times New Roman" w:cs="Times New Roman"/>
        </w:rPr>
        <w:t xml:space="preserve"> 2021). By the use of this literature pointed issues it is being requested to view what can enhance health literacy and how environment can be preserved by people who have acquired their education in the universities against the misuse of different hazardous substances hence producing air pollution.</w:t>
      </w:r>
    </w:p>
    <w:p w14:paraId="24B31E5E">
      <w:pPr>
        <w:jc w:val="both"/>
        <w:rPr>
          <w:rFonts w:ascii="Times New Roman" w:hAnsi="Times New Roman" w:cs="Times New Roman"/>
          <w:b/>
          <w:bCs/>
        </w:rPr>
      </w:pPr>
      <w:r>
        <w:rPr>
          <w:rFonts w:ascii="Times New Roman" w:hAnsi="Times New Roman" w:cs="Times New Roman"/>
          <w:b/>
          <w:bCs/>
        </w:rPr>
        <w:t>RESEARCH METHODS</w:t>
      </w:r>
    </w:p>
    <w:p w14:paraId="06A0D34B">
      <w:pPr>
        <w:jc w:val="both"/>
        <w:rPr>
          <w:rFonts w:ascii="Times New Roman" w:hAnsi="Times New Roman" w:cs="Times New Roman"/>
        </w:rPr>
      </w:pPr>
      <w:r>
        <w:rPr>
          <w:rFonts w:ascii="Times New Roman" w:hAnsi="Times New Roman" w:cs="Times New Roman"/>
        </w:rPr>
        <w:t>The pilot study was done by picking five of his university interviews. Interview questions were asked on both male and female students, whose data we gathered. The interview questions were put in such a way that they would be informative on the role and significance of health literacy in creating awareness and prevention dimensions of misuse of the various dangerous martials and dangers involved in the surroundings. In that regard, as a significant component of my study, a pilot study was conducted. The interviewing variables among the participants differed in terms of gender, qualifications and age. The feedback that was obtained allowed us to collate data via the samples that were taken. The feedback of the participants and the outcomes were promising. The feedback and answers that were given by the participants in response to the questions asked in the interview process were informative. By the consent of the participants, I made a voice recording. Participants also felt contented with the contents of the interview questions. It happened as an in-person interview, after which it was transcribed with the direct listening. Researchers made their own observations collecting data of 300 students in questionnaires and 10 sudens  using interviews all around the university. Participants must sign a consent form to indicate that they agree to take part. In total, it took six weeks to gather the data. To address ethical issues, I reached out to the participants in a responsible way and shared details about my research. We found a suitable time for both sides. At the agreed meeting place, I met the participants at their scheduled time. They gave their approval by signing the consent form. The participants shared their information with me. I assured them that their details would remain private from others.</w:t>
      </w:r>
    </w:p>
    <w:p w14:paraId="62D6A13C">
      <w:pPr>
        <w:jc w:val="both"/>
        <w:rPr>
          <w:rFonts w:ascii="Times New Roman" w:hAnsi="Times New Roman" w:cs="Times New Roman"/>
          <w:spacing w:val="-2"/>
        </w:rPr>
      </w:pPr>
      <w:r>
        <w:rPr>
          <w:rFonts w:ascii="Times New Roman" w:hAnsi="Times New Roman" w:cs="Times New Roman"/>
          <w:spacing w:val="-2"/>
        </w:rPr>
        <w:t xml:space="preserve">There is a detail of themes emerged from the data  </w:t>
      </w:r>
    </w:p>
    <w:p w14:paraId="5EF47574">
      <w:pPr>
        <w:jc w:val="both"/>
        <w:rPr>
          <w:rFonts w:ascii="Times New Roman" w:hAnsi="Times New Roman" w:cs="Times New Roman"/>
          <w:b/>
          <w:bCs/>
        </w:rPr>
      </w:pPr>
      <w:r>
        <w:rPr>
          <w:rFonts w:ascii="Times New Roman" w:hAnsi="Times New Roman" w:cs="Times New Roman"/>
          <w:b/>
          <w:bCs/>
        </w:rPr>
        <w:t>Theme</w:t>
      </w:r>
      <w:r>
        <w:rPr>
          <w:rFonts w:ascii="Times New Roman" w:hAnsi="Times New Roman" w:cs="Times New Roman"/>
          <w:b/>
          <w:bCs/>
          <w:spacing w:val="-4"/>
        </w:rPr>
        <w:t xml:space="preserve"> </w:t>
      </w:r>
      <w:r>
        <w:rPr>
          <w:rFonts w:ascii="Times New Roman" w:hAnsi="Times New Roman" w:cs="Times New Roman"/>
          <w:b/>
          <w:bCs/>
        </w:rPr>
        <w:t>1:</w:t>
      </w:r>
      <w:r>
        <w:rPr>
          <w:rFonts w:ascii="Times New Roman" w:hAnsi="Times New Roman" w:cs="Times New Roman"/>
          <w:b/>
          <w:bCs/>
          <w:spacing w:val="-4"/>
        </w:rPr>
        <w:t xml:space="preserve"> </w:t>
      </w:r>
      <w:r>
        <w:rPr>
          <w:rFonts w:ascii="Times New Roman" w:hAnsi="Times New Roman" w:cs="Times New Roman"/>
          <w:b/>
          <w:bCs/>
        </w:rPr>
        <w:t>Understanding</w:t>
      </w:r>
      <w:r>
        <w:rPr>
          <w:rFonts w:ascii="Times New Roman" w:hAnsi="Times New Roman" w:cs="Times New Roman"/>
          <w:b/>
          <w:bCs/>
          <w:spacing w:val="-7"/>
        </w:rPr>
        <w:t xml:space="preserve"> </w:t>
      </w:r>
      <w:r>
        <w:rPr>
          <w:rFonts w:ascii="Times New Roman" w:hAnsi="Times New Roman" w:cs="Times New Roman"/>
          <w:b/>
          <w:bCs/>
        </w:rPr>
        <w:t>of</w:t>
      </w:r>
      <w:r>
        <w:rPr>
          <w:rFonts w:ascii="Times New Roman" w:hAnsi="Times New Roman" w:cs="Times New Roman"/>
          <w:b/>
          <w:bCs/>
          <w:spacing w:val="-1"/>
        </w:rPr>
        <w:t xml:space="preserve"> </w:t>
      </w:r>
      <w:r>
        <w:rPr>
          <w:rFonts w:ascii="Times New Roman" w:hAnsi="Times New Roman" w:cs="Times New Roman"/>
          <w:b/>
          <w:bCs/>
        </w:rPr>
        <w:t>Health</w:t>
      </w:r>
      <w:r>
        <w:rPr>
          <w:rFonts w:ascii="Times New Roman" w:hAnsi="Times New Roman" w:cs="Times New Roman"/>
          <w:b/>
          <w:bCs/>
          <w:spacing w:val="-3"/>
        </w:rPr>
        <w:t xml:space="preserve"> </w:t>
      </w:r>
      <w:r>
        <w:rPr>
          <w:rFonts w:ascii="Times New Roman" w:hAnsi="Times New Roman" w:cs="Times New Roman"/>
          <w:b/>
          <w:bCs/>
          <w:spacing w:val="-2"/>
        </w:rPr>
        <w:t>Literacy</w:t>
      </w:r>
    </w:p>
    <w:p w14:paraId="634ACA3D">
      <w:pPr>
        <w:ind w:right="302"/>
        <w:jc w:val="both"/>
        <w:rPr>
          <w:rFonts w:ascii="Times New Roman" w:hAnsi="Times New Roman" w:cs="Times New Roman"/>
        </w:rPr>
      </w:pPr>
      <w:r>
        <w:rPr>
          <w:rFonts w:ascii="Times New Roman" w:hAnsi="Times New Roman" w:cs="Times New Roman"/>
        </w:rPr>
        <w:t>Health literacy became a knowledge that each and one of us is entitled to as a right to know since being healthy is a right of any human being. And we need to be informed more about something that concerns our health and inform more people about health.</w:t>
      </w:r>
    </w:p>
    <w:p w14:paraId="473D83F7">
      <w:pPr>
        <w:ind w:right="302"/>
        <w:jc w:val="both"/>
        <w:rPr>
          <w:rFonts w:ascii="Times New Roman" w:hAnsi="Times New Roman" w:cs="Times New Roman"/>
        </w:rPr>
      </w:pPr>
      <w:r>
        <w:rPr>
          <w:rFonts w:ascii="Times New Roman" w:hAnsi="Times New Roman" w:cs="Times New Roman"/>
        </w:rPr>
        <w:t>Health literacy could guide us through saving our health and avoiding health challenges, as well as addressing received health concerns better. It is because we human beings are not aware of what we utilize in our day-to-day life. Being health literate means that when we consume processed food or we consume processed juice we are aware of its impact on health then we seniors can take care of our health.</w:t>
      </w:r>
    </w:p>
    <w:p w14:paraId="1DFC7399">
      <w:pPr>
        <w:pStyle w:val="14"/>
        <w:ind w:left="742" w:right="306"/>
        <w:rPr>
          <w:rFonts w:ascii="Times New Roman" w:hAnsi="Times New Roman" w:cs="Times New Roman"/>
          <w:i/>
        </w:rPr>
      </w:pPr>
      <w:r>
        <w:rPr>
          <w:rFonts w:ascii="Times New Roman" w:hAnsi="Times New Roman" w:cs="Times New Roman"/>
          <w:i/>
        </w:rPr>
        <w:t>It implies basic knowledge of the components of health literacy and basic knowledge of the physical and various hazardous materials properties and common application of the practice (S3).</w:t>
      </w:r>
    </w:p>
    <w:p w14:paraId="78EB7864">
      <w:pPr>
        <w:ind w:right="303"/>
        <w:jc w:val="both"/>
        <w:rPr>
          <w:rFonts w:ascii="Times New Roman" w:hAnsi="Times New Roman" w:cs="Times New Roman"/>
        </w:rPr>
      </w:pPr>
      <w:r>
        <w:rPr>
          <w:rFonts w:ascii="Times New Roman" w:hAnsi="Times New Roman" w:cs="Times New Roman"/>
        </w:rPr>
        <w:t>This information demonstrates that it refers to a complete awareness of its physical and various detrimental material properties, everyday practical applications, and an understanding obtained at the ground level on the elements of health literacy. Such as, some of the Participants Noted.</w:t>
      </w:r>
    </w:p>
    <w:p w14:paraId="7C767CED">
      <w:pPr>
        <w:ind w:right="303"/>
        <w:jc w:val="both"/>
        <w:rPr>
          <w:rFonts w:ascii="Times New Roman" w:hAnsi="Times New Roman" w:cs="Times New Roman"/>
        </w:rPr>
      </w:pPr>
    </w:p>
    <w:p w14:paraId="68A37FD0">
      <w:pPr>
        <w:ind w:left="743" w:right="303"/>
        <w:jc w:val="both"/>
        <w:rPr>
          <w:rFonts w:ascii="Times New Roman" w:hAnsi="Times New Roman" w:cs="Times New Roman"/>
          <w:b/>
          <w:i/>
        </w:rPr>
      </w:pPr>
      <w:r>
        <w:rPr>
          <w:rFonts w:ascii="Times New Roman" w:hAnsi="Times New Roman" w:cs="Times New Roman"/>
          <w:i/>
        </w:rPr>
        <w:t>I think we should get information about our health as we who consume daily food don't know what was good for us or not.</w:t>
      </w:r>
      <w:r>
        <w:rPr>
          <w:rFonts w:ascii="Times New Roman" w:hAnsi="Times New Roman" w:cs="Times New Roman"/>
          <w:i/>
          <w:spacing w:val="80"/>
        </w:rPr>
        <w:t xml:space="preserve"> </w:t>
      </w:r>
      <w:r>
        <w:rPr>
          <w:rFonts w:ascii="Times New Roman" w:hAnsi="Times New Roman" w:cs="Times New Roman"/>
          <w:i/>
        </w:rPr>
        <w:t>For example, some people do not eat milk products, some people do not eat wheat products, and they have allergies, if they know about health, then</w:t>
      </w:r>
      <w:r>
        <w:rPr>
          <w:rFonts w:ascii="Times New Roman" w:hAnsi="Times New Roman" w:cs="Times New Roman"/>
          <w:i/>
          <w:spacing w:val="40"/>
        </w:rPr>
        <w:t xml:space="preserve"> </w:t>
      </w:r>
      <w:r>
        <w:rPr>
          <w:rFonts w:ascii="Times New Roman" w:hAnsi="Times New Roman" w:cs="Times New Roman"/>
          <w:i/>
        </w:rPr>
        <w:t xml:space="preserve">only they will be able to avoid these products and we should always use the same products. We should eat foods that are good for our health and that benefit </w:t>
      </w:r>
      <w:r>
        <w:rPr>
          <w:rFonts w:ascii="Times New Roman" w:hAnsi="Times New Roman" w:cs="Times New Roman"/>
          <w:b/>
          <w:i/>
        </w:rPr>
        <w:t>(S4).</w:t>
      </w:r>
    </w:p>
    <w:p w14:paraId="636B482B">
      <w:pPr>
        <w:ind w:right="304"/>
        <w:jc w:val="both"/>
        <w:rPr>
          <w:rFonts w:ascii="Times New Roman" w:hAnsi="Times New Roman" w:cs="Times New Roman"/>
        </w:rPr>
      </w:pPr>
      <w:r>
        <w:rPr>
          <w:rFonts w:ascii="Times New Roman" w:hAnsi="Times New Roman" w:cs="Times New Roman"/>
        </w:rPr>
        <w:t>The information shows that we eat food on a daily basis and we do not even know what is beneficial to our bodies and with that I feel we need to know more about our health. As an example, there are people who are not able to eat dairy or wheat products because of allergies; however, in case they are aware of their health problems, they will be the only people who will be able to avoid them, and we must always stick to the same ones. We should to eat food that is strong to our body.</w:t>
      </w:r>
    </w:p>
    <w:p w14:paraId="25BC9242">
      <w:pPr>
        <w:ind w:left="743" w:right="304"/>
        <w:jc w:val="both"/>
        <w:rPr>
          <w:rFonts w:ascii="Times New Roman" w:hAnsi="Times New Roman" w:cs="Times New Roman"/>
          <w:i/>
        </w:rPr>
      </w:pPr>
      <w:r>
        <w:rPr>
          <w:rFonts w:ascii="Times New Roman" w:hAnsi="Times New Roman" w:cs="Times New Roman"/>
          <w:i/>
        </w:rPr>
        <w:t>In my opinion, we should get up early in the morning to keep our health good we should go</w:t>
      </w:r>
      <w:r>
        <w:rPr>
          <w:rFonts w:ascii="Times New Roman" w:hAnsi="Times New Roman" w:cs="Times New Roman"/>
          <w:i/>
          <w:spacing w:val="40"/>
        </w:rPr>
        <w:t xml:space="preserve"> </w:t>
      </w:r>
      <w:r>
        <w:rPr>
          <w:rFonts w:ascii="Times New Roman" w:hAnsi="Times New Roman" w:cs="Times New Roman"/>
          <w:i/>
        </w:rPr>
        <w:t xml:space="preserve">for a walk Firstly five times prayer Reading was one of our best exercises because we need a lot of exercises to maintain good health. We need fresh air more </w:t>
      </w:r>
      <w:r>
        <w:rPr>
          <w:rFonts w:ascii="Times New Roman" w:hAnsi="Times New Roman" w:cs="Times New Roman"/>
          <w:b/>
          <w:i/>
        </w:rPr>
        <w:t>(S2</w:t>
      </w:r>
      <w:r>
        <w:rPr>
          <w:rFonts w:ascii="Times New Roman" w:hAnsi="Times New Roman" w:cs="Times New Roman"/>
          <w:i/>
        </w:rPr>
        <w:t>).</w:t>
      </w:r>
    </w:p>
    <w:p w14:paraId="4E43B263">
      <w:pPr>
        <w:pStyle w:val="14"/>
        <w:ind w:right="302"/>
        <w:rPr>
          <w:rFonts w:ascii="Times New Roman" w:hAnsi="Times New Roman" w:cs="Times New Roman"/>
        </w:rPr>
      </w:pPr>
      <w:r>
        <w:rPr>
          <w:rFonts w:ascii="Times New Roman" w:hAnsi="Times New Roman" w:cs="Times New Roman"/>
        </w:rPr>
        <w:t>The information suggests that for good health, it is important to rise early and go for a walk. Starting our day with five prayers is helpful since we need plenty of exercise to stay healthy. Reading is also a great activity. Additionally, we benefit from having more fresh air.</w:t>
      </w:r>
    </w:p>
    <w:p w14:paraId="161F5396">
      <w:pPr>
        <w:pStyle w:val="14"/>
        <w:ind w:right="302"/>
        <w:rPr>
          <w:rFonts w:ascii="Times New Roman" w:hAnsi="Times New Roman" w:cs="Times New Roman"/>
          <w:b/>
          <w:bCs/>
        </w:rPr>
      </w:pPr>
      <w:r>
        <w:rPr>
          <w:rFonts w:ascii="Times New Roman" w:hAnsi="Times New Roman" w:cs="Times New Roman"/>
          <w:i/>
          <w:iCs/>
        </w:rPr>
        <w:tab/>
      </w:r>
      <w:r>
        <w:rPr>
          <w:rFonts w:ascii="Times New Roman" w:hAnsi="Times New Roman" w:cs="Times New Roman"/>
          <w:i/>
          <w:iCs/>
        </w:rPr>
        <w:t xml:space="preserve">Health literacy is not simply the ability to read health information, but the capacity to </w:t>
      </w:r>
      <w:r>
        <w:rPr>
          <w:rFonts w:ascii="Times New Roman" w:hAnsi="Times New Roman" w:cs="Times New Roman"/>
          <w:i/>
          <w:iCs/>
        </w:rPr>
        <w:tab/>
      </w:r>
      <w:r>
        <w:rPr>
          <w:rFonts w:ascii="Times New Roman" w:hAnsi="Times New Roman" w:cs="Times New Roman"/>
          <w:i/>
          <w:iCs/>
        </w:rPr>
        <w:t xml:space="preserve">obtain, process, and understand basic health information and services needed to make </w:t>
      </w:r>
      <w:r>
        <w:rPr>
          <w:rFonts w:ascii="Times New Roman" w:hAnsi="Times New Roman" w:cs="Times New Roman"/>
          <w:i/>
          <w:iCs/>
        </w:rPr>
        <w:tab/>
      </w:r>
      <w:r>
        <w:rPr>
          <w:rFonts w:ascii="Times New Roman" w:hAnsi="Times New Roman" w:cs="Times New Roman"/>
          <w:i/>
          <w:iCs/>
        </w:rPr>
        <w:t xml:space="preserve">appropriate health decisions </w:t>
      </w:r>
      <w:r>
        <w:rPr>
          <w:rFonts w:ascii="Times New Roman" w:hAnsi="Times New Roman" w:cs="Times New Roman"/>
          <w:b/>
          <w:bCs/>
        </w:rPr>
        <w:t>(S7).</w:t>
      </w:r>
    </w:p>
    <w:p w14:paraId="4AD6703E">
      <w:pPr>
        <w:pStyle w:val="14"/>
        <w:ind w:right="302"/>
        <w:jc w:val="both"/>
        <w:rPr>
          <w:rFonts w:ascii="Times New Roman" w:hAnsi="Times New Roman" w:cs="Times New Roman"/>
        </w:rPr>
      </w:pPr>
      <w:r>
        <w:rPr>
          <w:rFonts w:ascii="Times New Roman" w:hAnsi="Times New Roman" w:cs="Times New Roman"/>
        </w:rPr>
        <w:t>Health literacy goes beyond basic reading skills. It involves the ability to access, process, and comprehend health information in ways that allow individuals to make informed decisions about their well-being. This implies that health literacy is a multidimensional concept that connects knowledge, understanding, and decision-making in daily health practices.</w:t>
      </w:r>
    </w:p>
    <w:p w14:paraId="1F9CD0B1">
      <w:pPr>
        <w:pStyle w:val="14"/>
        <w:ind w:right="302"/>
        <w:rPr>
          <w:rFonts w:ascii="Times New Roman" w:hAnsi="Times New Roman" w:cs="Times New Roman"/>
          <w:b/>
          <w:bCs/>
        </w:rPr>
      </w:pPr>
      <w:r>
        <w:rPr>
          <w:rFonts w:ascii="Times New Roman" w:hAnsi="Times New Roman" w:cs="Times New Roman"/>
          <w:i/>
          <w:iCs/>
        </w:rPr>
        <w:tab/>
      </w:r>
      <w:r>
        <w:rPr>
          <w:rFonts w:ascii="Times New Roman" w:hAnsi="Times New Roman" w:cs="Times New Roman"/>
          <w:i/>
          <w:iCs/>
        </w:rPr>
        <w:t xml:space="preserve">Improving health literacy empowers individuals to take control of their health, fosters self-care, and reduces health inequalities </w:t>
      </w:r>
      <w:r>
        <w:rPr>
          <w:rFonts w:ascii="Times New Roman" w:hAnsi="Times New Roman" w:cs="Times New Roman"/>
          <w:b/>
          <w:bCs/>
        </w:rPr>
        <w:t>(S3).</w:t>
      </w:r>
    </w:p>
    <w:p w14:paraId="5DFEEBCB">
      <w:pPr>
        <w:pStyle w:val="14"/>
        <w:ind w:right="302"/>
        <w:jc w:val="both"/>
        <w:rPr>
          <w:rFonts w:ascii="Times New Roman" w:hAnsi="Times New Roman" w:cs="Times New Roman"/>
        </w:rPr>
      </w:pPr>
      <w:r>
        <w:rPr>
          <w:rFonts w:ascii="Times New Roman" w:hAnsi="Times New Roman" w:cs="Times New Roman"/>
        </w:rPr>
        <w:t>Stresses the empowering role of health literacy. When individuals understand health information effectively, they become more capable of managing their health, engaging in self-care, and reducing dependence on costly healthcare interventions. Furthermore, improved health literacy can reduce health inequalities by giving people from diverse social and economic backgrounds the tools to safeguard their health more effectively.</w:t>
      </w:r>
    </w:p>
    <w:p w14:paraId="17A8AE41">
      <w:pPr>
        <w:pStyle w:val="14"/>
        <w:ind w:right="302"/>
        <w:rPr>
          <w:rFonts w:ascii="Times New Roman" w:hAnsi="Times New Roman" w:cs="Times New Roman"/>
          <w:b/>
          <w:bCs/>
        </w:rPr>
      </w:pPr>
      <w:r>
        <w:rPr>
          <w:rFonts w:ascii="Times New Roman" w:hAnsi="Times New Roman" w:cs="Times New Roman"/>
          <w:b/>
          <w:bCs/>
        </w:rPr>
        <w:t>Theme</w:t>
      </w:r>
      <w:r>
        <w:rPr>
          <w:rFonts w:ascii="Times New Roman" w:hAnsi="Times New Roman" w:cs="Times New Roman"/>
          <w:b/>
          <w:bCs/>
          <w:spacing w:val="10"/>
        </w:rPr>
        <w:t xml:space="preserve"> </w:t>
      </w:r>
      <w:r>
        <w:rPr>
          <w:rFonts w:ascii="Times New Roman" w:hAnsi="Times New Roman" w:cs="Times New Roman"/>
          <w:b/>
          <w:bCs/>
        </w:rPr>
        <w:t>2:</w:t>
      </w:r>
      <w:r>
        <w:rPr>
          <w:rFonts w:ascii="Times New Roman" w:hAnsi="Times New Roman" w:cs="Times New Roman"/>
          <w:b/>
          <w:bCs/>
          <w:spacing w:val="15"/>
        </w:rPr>
        <w:t xml:space="preserve"> </w:t>
      </w:r>
      <w:r>
        <w:rPr>
          <w:rFonts w:ascii="Times New Roman" w:hAnsi="Times New Roman" w:cs="Times New Roman"/>
          <w:b/>
          <w:bCs/>
        </w:rPr>
        <w:t>Awareness</w:t>
      </w:r>
      <w:r>
        <w:rPr>
          <w:rFonts w:ascii="Times New Roman" w:hAnsi="Times New Roman" w:cs="Times New Roman"/>
          <w:b/>
          <w:bCs/>
          <w:spacing w:val="13"/>
        </w:rPr>
        <w:t xml:space="preserve"> </w:t>
      </w:r>
      <w:r>
        <w:rPr>
          <w:rFonts w:ascii="Times New Roman" w:hAnsi="Times New Roman" w:cs="Times New Roman"/>
          <w:b/>
          <w:bCs/>
        </w:rPr>
        <w:t>of</w:t>
      </w:r>
      <w:r>
        <w:rPr>
          <w:rFonts w:ascii="Times New Roman" w:hAnsi="Times New Roman" w:cs="Times New Roman"/>
          <w:b/>
          <w:bCs/>
          <w:spacing w:val="13"/>
        </w:rPr>
        <w:t xml:space="preserve"> about</w:t>
      </w:r>
      <w:r>
        <w:rPr>
          <w:rFonts w:ascii="Times New Roman" w:hAnsi="Times New Roman" w:cs="Times New Roman"/>
          <w:b/>
          <w:bCs/>
          <w:spacing w:val="12"/>
        </w:rPr>
        <w:t xml:space="preserve"> </w:t>
      </w:r>
      <w:r>
        <w:rPr>
          <w:rFonts w:ascii="Times New Roman" w:hAnsi="Times New Roman" w:cs="Times New Roman"/>
          <w:b/>
          <w:bCs/>
        </w:rPr>
        <w:t>their</w:t>
      </w:r>
      <w:r>
        <w:rPr>
          <w:rFonts w:ascii="Times New Roman" w:hAnsi="Times New Roman" w:cs="Times New Roman"/>
          <w:b/>
          <w:bCs/>
          <w:spacing w:val="13"/>
        </w:rPr>
        <w:t xml:space="preserve"> </w:t>
      </w:r>
      <w:r>
        <w:rPr>
          <w:rFonts w:ascii="Times New Roman" w:hAnsi="Times New Roman" w:cs="Times New Roman"/>
          <w:b/>
          <w:bCs/>
          <w:spacing w:val="-2"/>
        </w:rPr>
        <w:t>environment</w:t>
      </w:r>
    </w:p>
    <w:p w14:paraId="3D31AF7B">
      <w:pPr>
        <w:pStyle w:val="14"/>
        <w:ind w:right="321"/>
        <w:jc w:val="both"/>
        <w:rPr>
          <w:rFonts w:ascii="Times New Roman" w:hAnsi="Times New Roman" w:cs="Times New Roman"/>
        </w:rPr>
      </w:pPr>
      <w:r>
        <w:rPr>
          <w:rFonts w:ascii="Times New Roman" w:hAnsi="Times New Roman" w:cs="Times New Roman"/>
        </w:rPr>
        <w:t>There are views about</w:t>
      </w:r>
      <w:r>
        <w:rPr>
          <w:rFonts w:ascii="Times New Roman" w:hAnsi="Times New Roman" w:cs="Times New Roman"/>
          <w:spacing w:val="40"/>
        </w:rPr>
        <w:t xml:space="preserve"> </w:t>
      </w:r>
      <w:r>
        <w:rPr>
          <w:rFonts w:ascii="Times New Roman" w:hAnsi="Times New Roman" w:cs="Times New Roman"/>
        </w:rPr>
        <w:t>the</w:t>
      </w:r>
      <w:r>
        <w:rPr>
          <w:rFonts w:ascii="Times New Roman" w:hAnsi="Times New Roman" w:cs="Times New Roman"/>
          <w:spacing w:val="40"/>
        </w:rPr>
        <w:t xml:space="preserve"> </w:t>
      </w:r>
      <w:r>
        <w:rPr>
          <w:rFonts w:ascii="Times New Roman" w:hAnsi="Times New Roman" w:cs="Times New Roman"/>
        </w:rPr>
        <w:t>misuse</w:t>
      </w:r>
      <w:r>
        <w:rPr>
          <w:rFonts w:ascii="Times New Roman" w:hAnsi="Times New Roman" w:cs="Times New Roman"/>
          <w:spacing w:val="40"/>
        </w:rPr>
        <w:t xml:space="preserve"> </w:t>
      </w:r>
      <w:r>
        <w:rPr>
          <w:rFonts w:ascii="Times New Roman" w:hAnsi="Times New Roman" w:cs="Times New Roman"/>
        </w:rPr>
        <w:t>of</w:t>
      </w:r>
      <w:r>
        <w:rPr>
          <w:rFonts w:ascii="Times New Roman" w:hAnsi="Times New Roman" w:cs="Times New Roman"/>
          <w:spacing w:val="40"/>
        </w:rPr>
        <w:t xml:space="preserve"> </w:t>
      </w:r>
      <w:r>
        <w:rPr>
          <w:rFonts w:ascii="Times New Roman" w:hAnsi="Times New Roman" w:cs="Times New Roman"/>
        </w:rPr>
        <w:t>different harmful material s</w:t>
      </w:r>
      <w:r>
        <w:rPr>
          <w:rFonts w:ascii="Times New Roman" w:hAnsi="Times New Roman" w:cs="Times New Roman"/>
          <w:spacing w:val="40"/>
        </w:rPr>
        <w:t xml:space="preserve"> </w:t>
      </w:r>
      <w:r>
        <w:rPr>
          <w:rFonts w:ascii="Times New Roman" w:hAnsi="Times New Roman" w:cs="Times New Roman"/>
        </w:rPr>
        <w:t>through</w:t>
      </w:r>
      <w:r>
        <w:rPr>
          <w:rFonts w:ascii="Times New Roman" w:hAnsi="Times New Roman" w:cs="Times New Roman"/>
          <w:spacing w:val="38"/>
        </w:rPr>
        <w:t xml:space="preserve"> </w:t>
      </w:r>
      <w:r>
        <w:rPr>
          <w:rFonts w:ascii="Times New Roman" w:hAnsi="Times New Roman" w:cs="Times New Roman"/>
        </w:rPr>
        <w:t>workshops,</w:t>
      </w:r>
      <w:r>
        <w:rPr>
          <w:rFonts w:ascii="Times New Roman" w:hAnsi="Times New Roman" w:cs="Times New Roman"/>
          <w:spacing w:val="38"/>
        </w:rPr>
        <w:t xml:space="preserve"> </w:t>
      </w:r>
      <w:r>
        <w:rPr>
          <w:rFonts w:ascii="Times New Roman" w:hAnsi="Times New Roman" w:cs="Times New Roman"/>
        </w:rPr>
        <w:t>and</w:t>
      </w:r>
      <w:r>
        <w:rPr>
          <w:rFonts w:ascii="Times New Roman" w:hAnsi="Times New Roman" w:cs="Times New Roman"/>
          <w:spacing w:val="38"/>
        </w:rPr>
        <w:t xml:space="preserve"> </w:t>
      </w:r>
      <w:r>
        <w:rPr>
          <w:rFonts w:ascii="Times New Roman" w:hAnsi="Times New Roman" w:cs="Times New Roman"/>
        </w:rPr>
        <w:t>seminars, and we can play TV programs. And factories that manufacture different harmful material s should be aware of the dangers of different harmful material s in different harmful material products. Few Participants, Show that.</w:t>
      </w:r>
    </w:p>
    <w:p w14:paraId="3625E08B">
      <w:pPr>
        <w:ind w:left="743" w:right="314"/>
        <w:jc w:val="both"/>
        <w:rPr>
          <w:rFonts w:ascii="Times New Roman" w:hAnsi="Times New Roman" w:cs="Times New Roman"/>
          <w:b/>
          <w:i/>
        </w:rPr>
      </w:pPr>
      <w:r>
        <w:rPr>
          <w:rFonts w:ascii="Times New Roman" w:hAnsi="Times New Roman" w:cs="Times New Roman"/>
          <w:i/>
        </w:rPr>
        <w:t>Health literacy may assist us in preserving our health, preventing health issues, and</w:t>
      </w:r>
      <w:r>
        <w:rPr>
          <w:rFonts w:ascii="Times New Roman" w:hAnsi="Times New Roman" w:cs="Times New Roman"/>
          <w:i/>
          <w:spacing w:val="40"/>
        </w:rPr>
        <w:t xml:space="preserve"> </w:t>
      </w:r>
      <w:r>
        <w:rPr>
          <w:rFonts w:ascii="Times New Roman" w:hAnsi="Times New Roman" w:cs="Times New Roman"/>
          <w:i/>
        </w:rPr>
        <w:t>managing</w:t>
      </w:r>
      <w:r>
        <w:rPr>
          <w:rFonts w:ascii="Times New Roman" w:hAnsi="Times New Roman" w:cs="Times New Roman"/>
          <w:i/>
          <w:spacing w:val="26"/>
        </w:rPr>
        <w:t xml:space="preserve"> </w:t>
      </w:r>
      <w:r>
        <w:rPr>
          <w:rFonts w:ascii="Times New Roman" w:hAnsi="Times New Roman" w:cs="Times New Roman"/>
          <w:i/>
        </w:rPr>
        <w:t>existing</w:t>
      </w:r>
      <w:r>
        <w:rPr>
          <w:rFonts w:ascii="Times New Roman" w:hAnsi="Times New Roman" w:cs="Times New Roman"/>
          <w:i/>
          <w:spacing w:val="26"/>
        </w:rPr>
        <w:t xml:space="preserve"> </w:t>
      </w:r>
      <w:r>
        <w:rPr>
          <w:rFonts w:ascii="Times New Roman" w:hAnsi="Times New Roman" w:cs="Times New Roman"/>
          <w:i/>
        </w:rPr>
        <w:t>issues</w:t>
      </w:r>
      <w:r>
        <w:rPr>
          <w:rFonts w:ascii="Times New Roman" w:hAnsi="Times New Roman" w:cs="Times New Roman"/>
          <w:i/>
          <w:spacing w:val="26"/>
        </w:rPr>
        <w:t xml:space="preserve"> </w:t>
      </w:r>
      <w:r>
        <w:rPr>
          <w:rFonts w:ascii="Times New Roman" w:hAnsi="Times New Roman" w:cs="Times New Roman"/>
          <w:i/>
        </w:rPr>
        <w:t>more</w:t>
      </w:r>
      <w:r>
        <w:rPr>
          <w:rFonts w:ascii="Times New Roman" w:hAnsi="Times New Roman" w:cs="Times New Roman"/>
          <w:i/>
          <w:spacing w:val="26"/>
        </w:rPr>
        <w:t xml:space="preserve"> </w:t>
      </w:r>
      <w:r>
        <w:rPr>
          <w:rFonts w:ascii="Times New Roman" w:hAnsi="Times New Roman" w:cs="Times New Roman"/>
          <w:i/>
        </w:rPr>
        <w:t>effectively.</w:t>
      </w:r>
      <w:r>
        <w:rPr>
          <w:rFonts w:ascii="Times New Roman" w:hAnsi="Times New Roman" w:cs="Times New Roman"/>
          <w:i/>
          <w:spacing w:val="38"/>
        </w:rPr>
        <w:t xml:space="preserve"> </w:t>
      </w:r>
      <w:r>
        <w:rPr>
          <w:rFonts w:ascii="Times New Roman" w:hAnsi="Times New Roman" w:cs="Times New Roman"/>
          <w:i/>
        </w:rPr>
        <w:t>Different harmful material s was used in our daily life which the common people do not know like processed food and fast food, most different harmful material s was used in them</w:t>
      </w:r>
      <w:r>
        <w:rPr>
          <w:rFonts w:ascii="Times New Roman" w:hAnsi="Times New Roman" w:cs="Times New Roman"/>
          <w:i/>
          <w:spacing w:val="26"/>
        </w:rPr>
        <w:t xml:space="preserve"> </w:t>
      </w:r>
      <w:r>
        <w:rPr>
          <w:rFonts w:ascii="Times New Roman" w:hAnsi="Times New Roman" w:cs="Times New Roman"/>
          <w:i/>
        </w:rPr>
        <w:t>(and</w:t>
      </w:r>
      <w:r>
        <w:rPr>
          <w:rFonts w:ascii="Times New Roman" w:hAnsi="Times New Roman" w:cs="Times New Roman"/>
          <w:i/>
          <w:spacing w:val="26"/>
        </w:rPr>
        <w:t xml:space="preserve"> </w:t>
      </w:r>
      <w:r>
        <w:rPr>
          <w:rFonts w:ascii="Times New Roman" w:hAnsi="Times New Roman" w:cs="Times New Roman"/>
          <w:i/>
        </w:rPr>
        <w:t>most</w:t>
      </w:r>
      <w:r>
        <w:rPr>
          <w:rFonts w:ascii="Times New Roman" w:hAnsi="Times New Roman" w:cs="Times New Roman"/>
          <w:i/>
          <w:spacing w:val="25"/>
        </w:rPr>
        <w:t xml:space="preserve"> </w:t>
      </w:r>
      <w:r>
        <w:rPr>
          <w:rFonts w:ascii="Times New Roman" w:hAnsi="Times New Roman" w:cs="Times New Roman"/>
          <w:i/>
        </w:rPr>
        <w:t>children</w:t>
      </w:r>
      <w:r>
        <w:rPr>
          <w:rFonts w:ascii="Times New Roman" w:hAnsi="Times New Roman" w:cs="Times New Roman"/>
          <w:i/>
          <w:spacing w:val="27"/>
        </w:rPr>
        <w:t xml:space="preserve"> </w:t>
      </w:r>
      <w:r>
        <w:rPr>
          <w:rFonts w:ascii="Times New Roman" w:hAnsi="Times New Roman" w:cs="Times New Roman"/>
          <w:i/>
        </w:rPr>
        <w:t>are</w:t>
      </w:r>
      <w:r>
        <w:rPr>
          <w:rFonts w:ascii="Times New Roman" w:hAnsi="Times New Roman" w:cs="Times New Roman"/>
          <w:i/>
          <w:spacing w:val="27"/>
        </w:rPr>
        <w:t xml:space="preserve"> </w:t>
      </w:r>
      <w:r>
        <w:rPr>
          <w:rFonts w:ascii="Times New Roman" w:hAnsi="Times New Roman" w:cs="Times New Roman"/>
          <w:i/>
        </w:rPr>
        <w:t>addicted</w:t>
      </w:r>
      <w:r>
        <w:rPr>
          <w:rFonts w:ascii="Times New Roman" w:hAnsi="Times New Roman" w:cs="Times New Roman"/>
          <w:i/>
          <w:spacing w:val="27"/>
        </w:rPr>
        <w:t xml:space="preserve"> </w:t>
      </w:r>
      <w:r>
        <w:rPr>
          <w:rFonts w:ascii="Times New Roman" w:hAnsi="Times New Roman" w:cs="Times New Roman"/>
          <w:i/>
        </w:rPr>
        <w:t>to</w:t>
      </w:r>
      <w:r>
        <w:rPr>
          <w:rFonts w:ascii="Times New Roman" w:hAnsi="Times New Roman" w:cs="Times New Roman"/>
          <w:i/>
          <w:spacing w:val="26"/>
        </w:rPr>
        <w:t xml:space="preserve"> </w:t>
      </w:r>
      <w:r>
        <w:rPr>
          <w:rFonts w:ascii="Times New Roman" w:hAnsi="Times New Roman" w:cs="Times New Roman"/>
          <w:i/>
        </w:rPr>
        <w:t>fast</w:t>
      </w:r>
      <w:r>
        <w:rPr>
          <w:rFonts w:ascii="Times New Roman" w:hAnsi="Times New Roman" w:cs="Times New Roman"/>
          <w:i/>
          <w:spacing w:val="27"/>
        </w:rPr>
        <w:t xml:space="preserve"> </w:t>
      </w:r>
      <w:r>
        <w:rPr>
          <w:rFonts w:ascii="Times New Roman" w:hAnsi="Times New Roman" w:cs="Times New Roman"/>
          <w:i/>
        </w:rPr>
        <w:t>food,</w:t>
      </w:r>
      <w:r>
        <w:rPr>
          <w:rFonts w:ascii="Times New Roman" w:hAnsi="Times New Roman" w:cs="Times New Roman"/>
          <w:i/>
          <w:spacing w:val="26"/>
        </w:rPr>
        <w:t xml:space="preserve"> </w:t>
      </w:r>
      <w:r>
        <w:rPr>
          <w:rFonts w:ascii="Times New Roman" w:hAnsi="Times New Roman" w:cs="Times New Roman"/>
          <w:i/>
        </w:rPr>
        <w:t>the</w:t>
      </w:r>
      <w:r>
        <w:rPr>
          <w:rFonts w:ascii="Times New Roman" w:hAnsi="Times New Roman" w:cs="Times New Roman"/>
          <w:i/>
          <w:spacing w:val="27"/>
        </w:rPr>
        <w:t xml:space="preserve"> </w:t>
      </w:r>
      <w:r>
        <w:rPr>
          <w:rFonts w:ascii="Times New Roman" w:hAnsi="Times New Roman" w:cs="Times New Roman"/>
          <w:i/>
        </w:rPr>
        <w:t>children</w:t>
      </w:r>
      <w:r>
        <w:rPr>
          <w:rFonts w:ascii="Times New Roman" w:hAnsi="Times New Roman" w:cs="Times New Roman"/>
          <w:i/>
          <w:spacing w:val="27"/>
        </w:rPr>
        <w:t xml:space="preserve"> </w:t>
      </w:r>
      <w:r>
        <w:rPr>
          <w:rFonts w:ascii="Times New Roman" w:hAnsi="Times New Roman" w:cs="Times New Roman"/>
          <w:i/>
        </w:rPr>
        <w:t>of</w:t>
      </w:r>
      <w:r>
        <w:rPr>
          <w:rFonts w:ascii="Times New Roman" w:hAnsi="Times New Roman" w:cs="Times New Roman"/>
          <w:i/>
          <w:spacing w:val="27"/>
        </w:rPr>
        <w:t xml:space="preserve"> </w:t>
      </w:r>
      <w:r>
        <w:rPr>
          <w:rFonts w:ascii="Times New Roman" w:hAnsi="Times New Roman" w:cs="Times New Roman"/>
          <w:i/>
        </w:rPr>
        <w:t>the</w:t>
      </w:r>
      <w:r>
        <w:rPr>
          <w:rFonts w:ascii="Times New Roman" w:hAnsi="Times New Roman" w:cs="Times New Roman"/>
          <w:i/>
          <w:spacing w:val="24"/>
        </w:rPr>
        <w:t xml:space="preserve"> </w:t>
      </w:r>
      <w:r>
        <w:rPr>
          <w:rFonts w:ascii="Times New Roman" w:hAnsi="Times New Roman" w:cs="Times New Roman"/>
          <w:i/>
        </w:rPr>
        <w:t>people</w:t>
      </w:r>
      <w:r>
        <w:rPr>
          <w:rFonts w:ascii="Times New Roman" w:hAnsi="Times New Roman" w:cs="Times New Roman"/>
          <w:i/>
          <w:spacing w:val="24"/>
        </w:rPr>
        <w:t xml:space="preserve"> </w:t>
      </w:r>
      <w:r>
        <w:rPr>
          <w:rFonts w:ascii="Times New Roman" w:hAnsi="Times New Roman" w:cs="Times New Roman"/>
          <w:i/>
        </w:rPr>
        <w:t>before</w:t>
      </w:r>
      <w:r>
        <w:rPr>
          <w:rFonts w:ascii="Times New Roman" w:hAnsi="Times New Roman" w:cs="Times New Roman"/>
          <w:i/>
          <w:spacing w:val="27"/>
        </w:rPr>
        <w:t xml:space="preserve"> </w:t>
      </w:r>
      <w:r>
        <w:rPr>
          <w:rFonts w:ascii="Times New Roman" w:hAnsi="Times New Roman" w:cs="Times New Roman"/>
          <w:i/>
        </w:rPr>
        <w:t xml:space="preserve">today were more powerful, they had more power to do everything </w:t>
      </w:r>
      <w:r>
        <w:rPr>
          <w:rFonts w:ascii="Times New Roman" w:hAnsi="Times New Roman" w:cs="Times New Roman"/>
          <w:b/>
          <w:i/>
        </w:rPr>
        <w:t>(S2).</w:t>
      </w:r>
    </w:p>
    <w:p w14:paraId="66240CAF">
      <w:pPr>
        <w:jc w:val="both"/>
        <w:rPr>
          <w:rFonts w:ascii="Times New Roman" w:hAnsi="Times New Roman" w:cs="Times New Roman"/>
          <w:b/>
          <w:iCs/>
        </w:rPr>
      </w:pPr>
      <w:r>
        <w:rPr>
          <w:rFonts w:ascii="Times New Roman" w:hAnsi="Times New Roman" w:cs="Times New Roman"/>
          <w:iCs/>
        </w:rPr>
        <w:t>The reply indicates that experts in both the environment and agriculture recognize the damaging effects of certain substances. While environmentalists are concerned about the harm these materials inflict on nature, agricultural experts point out their adverse effects on plants. This shows a common worry among varied professions about the negative effects harmful substances have on ecosystems and farming.</w:t>
      </w:r>
    </w:p>
    <w:p w14:paraId="10078DC3">
      <w:pPr>
        <w:spacing w:before="210"/>
        <w:ind w:left="743" w:right="305"/>
        <w:jc w:val="both"/>
        <w:rPr>
          <w:rFonts w:ascii="Times New Roman" w:hAnsi="Times New Roman" w:cs="Times New Roman"/>
          <w:b/>
          <w:i/>
        </w:rPr>
      </w:pPr>
      <w:r>
        <w:rPr>
          <w:rFonts w:ascii="Times New Roman" w:hAnsi="Times New Roman" w:cs="Times New Roman"/>
          <w:i/>
        </w:rPr>
        <w:t xml:space="preserve">Environmentalists about their harm to the environment, and agricultural specialists about their harm to the plants </w:t>
      </w:r>
      <w:r>
        <w:rPr>
          <w:rFonts w:ascii="Times New Roman" w:hAnsi="Times New Roman" w:cs="Times New Roman"/>
          <w:b/>
          <w:i/>
        </w:rPr>
        <w:t>(S15).</w:t>
      </w:r>
    </w:p>
    <w:p w14:paraId="0CD632CE">
      <w:pPr>
        <w:jc w:val="both"/>
        <w:rPr>
          <w:rFonts w:ascii="Times New Roman" w:hAnsi="Times New Roman" w:cs="Times New Roman"/>
        </w:rPr>
      </w:pPr>
      <w:r>
        <w:rPr>
          <w:rFonts w:ascii="Times New Roman" w:hAnsi="Times New Roman" w:cs="Times New Roman"/>
        </w:rPr>
        <w:t>This message highlights how vital it is for kids to learn about the dangerous substances they encounter every day. The individual responding thinks that educational institutions should organize programs to raise awareness among children about the risks these materials pose. Nevertheless, there is confusion regarding how much and in what ways these substances are utilized, pointing out a knowledge gap that must be filled with organized teaching initiatives.</w:t>
      </w:r>
    </w:p>
    <w:p w14:paraId="1067CED2">
      <w:pPr>
        <w:spacing w:before="1"/>
        <w:ind w:left="743" w:right="308"/>
        <w:jc w:val="both"/>
        <w:rPr>
          <w:rFonts w:ascii="Times New Roman" w:hAnsi="Times New Roman" w:cs="Times New Roman"/>
          <w:b/>
          <w:i/>
        </w:rPr>
      </w:pPr>
      <w:r>
        <w:rPr>
          <w:rFonts w:ascii="Times New Roman" w:hAnsi="Times New Roman" w:cs="Times New Roman"/>
          <w:i/>
        </w:rPr>
        <w:t>I think children should know about different harmful materials and we should conduct activities in our schools and colleges to inform children about the use of different harmful       materials we were using daily.</w:t>
      </w:r>
      <w:r>
        <w:rPr>
          <w:rFonts w:ascii="Times New Roman" w:hAnsi="Times New Roman" w:cs="Times New Roman"/>
          <w:i/>
          <w:spacing w:val="40"/>
        </w:rPr>
        <w:t xml:space="preserve"> </w:t>
      </w:r>
      <w:r>
        <w:rPr>
          <w:rFonts w:ascii="Times New Roman" w:hAnsi="Times New Roman" w:cs="Times New Roman"/>
          <w:i/>
        </w:rPr>
        <w:t>It is not known how much and how to use these different harmful materials (</w:t>
      </w:r>
      <w:r>
        <w:rPr>
          <w:rFonts w:ascii="Times New Roman" w:hAnsi="Times New Roman" w:cs="Times New Roman"/>
          <w:b/>
          <w:i/>
        </w:rPr>
        <w:t>S3).</w:t>
      </w:r>
    </w:p>
    <w:p w14:paraId="79761ACA">
      <w:pPr>
        <w:pStyle w:val="14"/>
        <w:ind w:right="302"/>
        <w:jc w:val="both"/>
        <w:rPr>
          <w:rFonts w:ascii="Times New Roman" w:hAnsi="Times New Roman" w:cs="Times New Roman"/>
          <w:sz w:val="22"/>
          <w:szCs w:val="21"/>
        </w:rPr>
      </w:pPr>
      <w:r>
        <w:rPr>
          <w:rFonts w:ascii="Times New Roman" w:hAnsi="Times New Roman" w:cs="Times New Roman"/>
          <w:sz w:val="22"/>
          <w:szCs w:val="21"/>
        </w:rPr>
        <w:t>The information above shows that it is important to teach farmers how to reduce the use of harmful substances that can damage their crops or the environment. Instead, they should use safer alternatives. The participants also share concerns with agricultural specialists regarding the negative effects on plants and with environmentalists about the damage to nature.</w:t>
      </w:r>
    </w:p>
    <w:p w14:paraId="42EEA2AE">
      <w:pPr>
        <w:pStyle w:val="14"/>
        <w:ind w:right="302"/>
        <w:rPr>
          <w:rFonts w:ascii="Times New Roman" w:hAnsi="Times New Roman" w:cs="Times New Roman"/>
          <w:b/>
          <w:bCs/>
          <w:sz w:val="22"/>
          <w:szCs w:val="21"/>
        </w:rPr>
      </w:pPr>
      <w:r>
        <w:rPr>
          <w:rFonts w:ascii="Times New Roman" w:hAnsi="Times New Roman" w:cs="Times New Roman"/>
          <w:b/>
          <w:bCs/>
          <w:sz w:val="22"/>
          <w:szCs w:val="21"/>
        </w:rPr>
        <w:t>Theme 3: Misuse of Environment</w:t>
      </w:r>
    </w:p>
    <w:p w14:paraId="57E3CB3F">
      <w:pPr>
        <w:ind w:left="23" w:right="301"/>
        <w:jc w:val="both"/>
        <w:rPr>
          <w:rFonts w:ascii="Times New Roman" w:hAnsi="Times New Roman" w:cs="Times New Roman"/>
          <w:i/>
        </w:rPr>
      </w:pPr>
      <w:r>
        <w:rPr>
          <w:rFonts w:ascii="Times New Roman" w:hAnsi="Times New Roman" w:cs="Times New Roman"/>
          <w:i/>
        </w:rPr>
        <w:t>Different harmful   materials s should be used sparingly and when you buy different harmful   materials from the store, you must read its label. And educated people can easily understand this thing and they can avoid the harms of different harmful   materials; the harms of different harmful material s are very dangerous for their health.</w:t>
      </w:r>
    </w:p>
    <w:p w14:paraId="58F90827">
      <w:pPr>
        <w:ind w:left="743" w:right="300"/>
        <w:jc w:val="both"/>
        <w:rPr>
          <w:rFonts w:ascii="Times New Roman" w:hAnsi="Times New Roman" w:cs="Times New Roman"/>
          <w:b/>
        </w:rPr>
      </w:pPr>
      <w:r>
        <w:rPr>
          <w:rFonts w:ascii="Times New Roman" w:hAnsi="Times New Roman" w:cs="Times New Roman"/>
          <w:i/>
        </w:rPr>
        <w:t>All different harmful material manufacturing factories should dispose of the waste material of the factory, or</w:t>
      </w:r>
      <w:r>
        <w:rPr>
          <w:rFonts w:ascii="Times New Roman" w:hAnsi="Times New Roman" w:cs="Times New Roman"/>
          <w:i/>
          <w:spacing w:val="40"/>
        </w:rPr>
        <w:t xml:space="preserve"> </w:t>
      </w:r>
      <w:r>
        <w:rPr>
          <w:rFonts w:ascii="Times New Roman" w:hAnsi="Times New Roman" w:cs="Times New Roman"/>
          <w:i/>
        </w:rPr>
        <w:t>its different harmful material water properly and not put it in the same crops.</w:t>
      </w:r>
      <w:r>
        <w:rPr>
          <w:rFonts w:ascii="Times New Roman" w:hAnsi="Times New Roman" w:cs="Times New Roman"/>
          <w:i/>
          <w:spacing w:val="40"/>
        </w:rPr>
        <w:t xml:space="preserve"> </w:t>
      </w:r>
      <w:r>
        <w:rPr>
          <w:rFonts w:ascii="Times New Roman" w:hAnsi="Times New Roman" w:cs="Times New Roman"/>
          <w:i/>
        </w:rPr>
        <w:t>Crops may also be damaged animals may also be damaged and humans may also be damaged</w:t>
      </w:r>
      <w:r>
        <w:rPr>
          <w:rFonts w:ascii="Times New Roman" w:hAnsi="Times New Roman" w:cs="Times New Roman"/>
          <w:b/>
        </w:rPr>
        <w:t xml:space="preserve"> (S1).</w:t>
      </w:r>
    </w:p>
    <w:p w14:paraId="64BA98F5">
      <w:pPr>
        <w:pStyle w:val="14"/>
        <w:spacing w:line="252" w:lineRule="exact"/>
        <w:rPr>
          <w:rFonts w:ascii="Times New Roman" w:hAnsi="Times New Roman" w:cs="Times New Roman"/>
          <w:spacing w:val="-4"/>
        </w:rPr>
      </w:pPr>
      <w:r>
        <w:rPr>
          <w:rFonts w:ascii="Times New Roman" w:hAnsi="Times New Roman" w:cs="Times New Roman"/>
        </w:rPr>
        <w:t>Another</w:t>
      </w:r>
      <w:r>
        <w:rPr>
          <w:rFonts w:ascii="Times New Roman" w:hAnsi="Times New Roman" w:cs="Times New Roman"/>
          <w:spacing w:val="-6"/>
        </w:rPr>
        <w:t xml:space="preserve"> </w:t>
      </w:r>
      <w:r>
        <w:rPr>
          <w:rFonts w:ascii="Times New Roman" w:hAnsi="Times New Roman" w:cs="Times New Roman"/>
        </w:rPr>
        <w:t>applicant</w:t>
      </w:r>
      <w:r>
        <w:rPr>
          <w:rFonts w:ascii="Times New Roman" w:hAnsi="Times New Roman" w:cs="Times New Roman"/>
          <w:spacing w:val="-4"/>
        </w:rPr>
        <w:t xml:space="preserve"> </w:t>
      </w:r>
      <w:r>
        <w:rPr>
          <w:rFonts w:ascii="Times New Roman" w:hAnsi="Times New Roman" w:cs="Times New Roman"/>
        </w:rPr>
        <w:t>stated</w:t>
      </w:r>
      <w:r>
        <w:rPr>
          <w:rFonts w:ascii="Times New Roman" w:hAnsi="Times New Roman" w:cs="Times New Roman"/>
          <w:spacing w:val="-5"/>
        </w:rPr>
        <w:t xml:space="preserve"> </w:t>
      </w:r>
      <w:r>
        <w:rPr>
          <w:rFonts w:ascii="Times New Roman" w:hAnsi="Times New Roman" w:cs="Times New Roman"/>
          <w:spacing w:val="-4"/>
        </w:rPr>
        <w:t>that.</w:t>
      </w:r>
    </w:p>
    <w:p w14:paraId="658AD235">
      <w:pPr>
        <w:ind w:left="743" w:right="302"/>
        <w:jc w:val="both"/>
        <w:rPr>
          <w:rFonts w:ascii="Times New Roman" w:hAnsi="Times New Roman" w:cs="Times New Roman"/>
          <w:b/>
          <w:i/>
        </w:rPr>
      </w:pPr>
      <w:r>
        <w:rPr>
          <w:rFonts w:ascii="Times New Roman" w:hAnsi="Times New Roman" w:cs="Times New Roman"/>
          <w:i/>
        </w:rPr>
        <w:t>The most significant of these problems were laboratories using different harmful material s and discharging them directly into the environment without any pre-treatment, industries discharging effluents into the environment untreated, and indirect different harmful material types such as traffic smoke that are released into the environment unchecked</w:t>
      </w:r>
      <w:r>
        <w:rPr>
          <w:rFonts w:ascii="Times New Roman" w:hAnsi="Times New Roman" w:cs="Times New Roman"/>
          <w:b/>
          <w:i/>
        </w:rPr>
        <w:t>(S7).</w:t>
      </w:r>
    </w:p>
    <w:p w14:paraId="19AF27FA">
      <w:pPr>
        <w:pStyle w:val="14"/>
        <w:ind w:right="302" w:firstLine="719"/>
        <w:rPr>
          <w:rFonts w:ascii="Times New Roman" w:hAnsi="Times New Roman" w:cs="Times New Roman"/>
        </w:rPr>
      </w:pPr>
    </w:p>
    <w:p w14:paraId="6F9D6ACC">
      <w:pPr>
        <w:pStyle w:val="14"/>
        <w:ind w:right="302"/>
        <w:jc w:val="both"/>
        <w:rPr>
          <w:rFonts w:ascii="Times New Roman" w:hAnsi="Times New Roman" w:cs="Times New Roman"/>
          <w:sz w:val="22"/>
          <w:szCs w:val="21"/>
        </w:rPr>
      </w:pPr>
      <w:r>
        <w:rPr>
          <w:rFonts w:ascii="Times New Roman" w:hAnsi="Times New Roman" w:cs="Times New Roman"/>
          <w:sz w:val="22"/>
          <w:szCs w:val="21"/>
        </w:rPr>
        <w:t>This data show that the most major of these issues includes laboratories employing different Productions are dumping waste into the environment without proper treatment, which includes harmful materials. Additionally, various types of harmful substances, such as smoke from traffic, are being released into the environment in an uncontrolled manner. The participants provided their probable feedback regarding counter measures against the risks of various dangerous materials in the following manner: when people visit the shops to purchase the different harmful materials, we will then advise them how to use the different harmful materials as well as the dose required to take the different harmful materials. They settled that the use of various harmful materials should not be brought too close to our young children so that they cannot get in touch with them and that when we have different dangerous materials to use then that we should have our hands covered with gloves so that none of us can use it. Avoid touching the nose and eyes using varied harmful substances.</w:t>
      </w:r>
    </w:p>
    <w:p w14:paraId="0517112B">
      <w:pPr>
        <w:ind w:left="743" w:right="321"/>
        <w:jc w:val="both"/>
        <w:rPr>
          <w:rFonts w:ascii="Times New Roman" w:hAnsi="Times New Roman" w:cs="Times New Roman"/>
          <w:b/>
          <w:i/>
        </w:rPr>
      </w:pPr>
      <w:r>
        <w:rPr>
          <w:rFonts w:ascii="Times New Roman" w:hAnsi="Times New Roman" w:cs="Times New Roman"/>
          <w:i/>
        </w:rPr>
        <w:t>Keep</w:t>
      </w:r>
      <w:r>
        <w:rPr>
          <w:rFonts w:ascii="Times New Roman" w:hAnsi="Times New Roman" w:cs="Times New Roman"/>
          <w:i/>
          <w:spacing w:val="40"/>
        </w:rPr>
        <w:t xml:space="preserve"> </w:t>
      </w:r>
      <w:r>
        <w:rPr>
          <w:rFonts w:ascii="Times New Roman" w:hAnsi="Times New Roman" w:cs="Times New Roman"/>
          <w:i/>
        </w:rPr>
        <w:t>different harmful martials.</w:t>
      </w:r>
      <w:r>
        <w:rPr>
          <w:rFonts w:ascii="Times New Roman" w:hAnsi="Times New Roman" w:cs="Times New Roman"/>
          <w:i/>
          <w:spacing w:val="40"/>
        </w:rPr>
        <w:t xml:space="preserve"> </w:t>
      </w:r>
      <w:r>
        <w:rPr>
          <w:rFonts w:ascii="Times New Roman" w:hAnsi="Times New Roman" w:cs="Times New Roman"/>
          <w:i/>
        </w:rPr>
        <w:t>Dust</w:t>
      </w:r>
      <w:r>
        <w:rPr>
          <w:rFonts w:ascii="Times New Roman" w:hAnsi="Times New Roman" w:cs="Times New Roman"/>
          <w:i/>
          <w:spacing w:val="40"/>
        </w:rPr>
        <w:t xml:space="preserve"> </w:t>
      </w:r>
      <w:r>
        <w:rPr>
          <w:rFonts w:ascii="Times New Roman" w:hAnsi="Times New Roman" w:cs="Times New Roman"/>
          <w:i/>
        </w:rPr>
        <w:t>and</w:t>
      </w:r>
      <w:r>
        <w:rPr>
          <w:rFonts w:ascii="Times New Roman" w:hAnsi="Times New Roman" w:cs="Times New Roman"/>
          <w:i/>
          <w:spacing w:val="40"/>
        </w:rPr>
        <w:t xml:space="preserve"> </w:t>
      </w:r>
      <w:r>
        <w:rPr>
          <w:rFonts w:ascii="Times New Roman" w:hAnsi="Times New Roman" w:cs="Times New Roman"/>
          <w:i/>
        </w:rPr>
        <w:t>vapor</w:t>
      </w:r>
      <w:r>
        <w:rPr>
          <w:rFonts w:ascii="Times New Roman" w:hAnsi="Times New Roman" w:cs="Times New Roman"/>
          <w:i/>
          <w:spacing w:val="40"/>
        </w:rPr>
        <w:t xml:space="preserve"> </w:t>
      </w:r>
      <w:r>
        <w:rPr>
          <w:rFonts w:ascii="Times New Roman" w:hAnsi="Times New Roman" w:cs="Times New Roman"/>
          <w:i/>
        </w:rPr>
        <w:t>may</w:t>
      </w:r>
      <w:r>
        <w:rPr>
          <w:rFonts w:ascii="Times New Roman" w:hAnsi="Times New Roman" w:cs="Times New Roman"/>
          <w:i/>
          <w:spacing w:val="40"/>
        </w:rPr>
        <w:t xml:space="preserve"> </w:t>
      </w:r>
      <w:r>
        <w:rPr>
          <w:rFonts w:ascii="Times New Roman" w:hAnsi="Times New Roman" w:cs="Times New Roman"/>
          <w:i/>
        </w:rPr>
        <w:t>escape</w:t>
      </w:r>
      <w:r>
        <w:rPr>
          <w:rFonts w:ascii="Times New Roman" w:hAnsi="Times New Roman" w:cs="Times New Roman"/>
          <w:i/>
          <w:spacing w:val="40"/>
        </w:rPr>
        <w:t xml:space="preserve"> </w:t>
      </w:r>
      <w:r>
        <w:rPr>
          <w:rFonts w:ascii="Times New Roman" w:hAnsi="Times New Roman" w:cs="Times New Roman"/>
          <w:i/>
        </w:rPr>
        <w:t>from</w:t>
      </w:r>
      <w:r>
        <w:rPr>
          <w:rFonts w:ascii="Times New Roman" w:hAnsi="Times New Roman" w:cs="Times New Roman"/>
          <w:i/>
          <w:spacing w:val="40"/>
        </w:rPr>
        <w:t xml:space="preserve"> </w:t>
      </w:r>
      <w:r>
        <w:rPr>
          <w:rFonts w:ascii="Times New Roman" w:hAnsi="Times New Roman" w:cs="Times New Roman"/>
          <w:i/>
        </w:rPr>
        <w:t>an</w:t>
      </w:r>
      <w:r>
        <w:rPr>
          <w:rFonts w:ascii="Times New Roman" w:hAnsi="Times New Roman" w:cs="Times New Roman"/>
          <w:i/>
          <w:spacing w:val="40"/>
        </w:rPr>
        <w:t xml:space="preserve"> </w:t>
      </w:r>
      <w:r>
        <w:rPr>
          <w:rFonts w:ascii="Times New Roman" w:hAnsi="Times New Roman" w:cs="Times New Roman"/>
          <w:i/>
        </w:rPr>
        <w:t>open</w:t>
      </w:r>
      <w:r>
        <w:rPr>
          <w:rFonts w:ascii="Times New Roman" w:hAnsi="Times New Roman" w:cs="Times New Roman"/>
          <w:i/>
          <w:spacing w:val="40"/>
        </w:rPr>
        <w:t xml:space="preserve"> </w:t>
      </w:r>
      <w:r>
        <w:rPr>
          <w:rFonts w:ascii="Times New Roman" w:hAnsi="Times New Roman" w:cs="Times New Roman"/>
          <w:i/>
        </w:rPr>
        <w:t>container, while</w:t>
      </w:r>
      <w:r>
        <w:rPr>
          <w:rFonts w:ascii="Times New Roman" w:hAnsi="Times New Roman" w:cs="Times New Roman"/>
          <w:i/>
          <w:spacing w:val="19"/>
        </w:rPr>
        <w:t xml:space="preserve"> </w:t>
      </w:r>
      <w:r>
        <w:rPr>
          <w:rFonts w:ascii="Times New Roman" w:hAnsi="Times New Roman" w:cs="Times New Roman"/>
          <w:i/>
        </w:rPr>
        <w:t>gases</w:t>
      </w:r>
      <w:r>
        <w:rPr>
          <w:rFonts w:ascii="Times New Roman" w:hAnsi="Times New Roman" w:cs="Times New Roman"/>
          <w:i/>
          <w:spacing w:val="19"/>
        </w:rPr>
        <w:t xml:space="preserve"> </w:t>
      </w:r>
      <w:r>
        <w:rPr>
          <w:rFonts w:ascii="Times New Roman" w:hAnsi="Times New Roman" w:cs="Times New Roman"/>
          <w:i/>
        </w:rPr>
        <w:t>and</w:t>
      </w:r>
      <w:r>
        <w:rPr>
          <w:rFonts w:ascii="Times New Roman" w:hAnsi="Times New Roman" w:cs="Times New Roman"/>
          <w:i/>
          <w:spacing w:val="19"/>
        </w:rPr>
        <w:t xml:space="preserve"> </w:t>
      </w:r>
      <w:r>
        <w:rPr>
          <w:rFonts w:ascii="Times New Roman" w:hAnsi="Times New Roman" w:cs="Times New Roman"/>
          <w:i/>
        </w:rPr>
        <w:t>suspended</w:t>
      </w:r>
      <w:r>
        <w:rPr>
          <w:rFonts w:ascii="Times New Roman" w:hAnsi="Times New Roman" w:cs="Times New Roman"/>
          <w:i/>
          <w:spacing w:val="19"/>
        </w:rPr>
        <w:t xml:space="preserve"> </w:t>
      </w:r>
      <w:r>
        <w:rPr>
          <w:rFonts w:ascii="Times New Roman" w:hAnsi="Times New Roman" w:cs="Times New Roman"/>
          <w:i/>
        </w:rPr>
        <w:t>material</w:t>
      </w:r>
      <w:r>
        <w:rPr>
          <w:rFonts w:ascii="Times New Roman" w:hAnsi="Times New Roman" w:cs="Times New Roman"/>
          <w:i/>
          <w:spacing w:val="19"/>
        </w:rPr>
        <w:t xml:space="preserve"> </w:t>
      </w:r>
      <w:r>
        <w:rPr>
          <w:rFonts w:ascii="Times New Roman" w:hAnsi="Times New Roman" w:cs="Times New Roman"/>
          <w:i/>
        </w:rPr>
        <w:t>may</w:t>
      </w:r>
      <w:r>
        <w:rPr>
          <w:rFonts w:ascii="Times New Roman" w:hAnsi="Times New Roman" w:cs="Times New Roman"/>
          <w:i/>
          <w:spacing w:val="19"/>
        </w:rPr>
        <w:t xml:space="preserve"> </w:t>
      </w:r>
      <w:r>
        <w:rPr>
          <w:rFonts w:ascii="Times New Roman" w:hAnsi="Times New Roman" w:cs="Times New Roman"/>
          <w:i/>
        </w:rPr>
        <w:t>penetrate</w:t>
      </w:r>
      <w:r>
        <w:rPr>
          <w:rFonts w:ascii="Times New Roman" w:hAnsi="Times New Roman" w:cs="Times New Roman"/>
          <w:i/>
          <w:spacing w:val="19"/>
        </w:rPr>
        <w:t xml:space="preserve"> </w:t>
      </w:r>
      <w:r>
        <w:rPr>
          <w:rFonts w:ascii="Times New Roman" w:hAnsi="Times New Roman" w:cs="Times New Roman"/>
          <w:i/>
        </w:rPr>
        <w:t>this,</w:t>
      </w:r>
      <w:r>
        <w:rPr>
          <w:rFonts w:ascii="Times New Roman" w:hAnsi="Times New Roman" w:cs="Times New Roman"/>
          <w:i/>
          <w:spacing w:val="19"/>
        </w:rPr>
        <w:t xml:space="preserve"> </w:t>
      </w:r>
      <w:r>
        <w:rPr>
          <w:rFonts w:ascii="Times New Roman" w:hAnsi="Times New Roman" w:cs="Times New Roman"/>
          <w:i/>
        </w:rPr>
        <w:t>causing</w:t>
      </w:r>
      <w:r>
        <w:rPr>
          <w:rFonts w:ascii="Times New Roman" w:hAnsi="Times New Roman" w:cs="Times New Roman"/>
          <w:i/>
          <w:spacing w:val="19"/>
        </w:rPr>
        <w:t xml:space="preserve"> </w:t>
      </w:r>
      <w:r>
        <w:rPr>
          <w:rFonts w:ascii="Times New Roman" w:hAnsi="Times New Roman" w:cs="Times New Roman"/>
          <w:i/>
        </w:rPr>
        <w:t>the</w:t>
      </w:r>
      <w:r>
        <w:rPr>
          <w:rFonts w:ascii="Times New Roman" w:hAnsi="Times New Roman" w:cs="Times New Roman"/>
          <w:i/>
          <w:spacing w:val="19"/>
        </w:rPr>
        <w:t xml:space="preserve"> </w:t>
      </w:r>
      <w:r>
        <w:rPr>
          <w:rFonts w:ascii="Times New Roman" w:hAnsi="Times New Roman" w:cs="Times New Roman"/>
          <w:i/>
        </w:rPr>
        <w:t>nature</w:t>
      </w:r>
      <w:r>
        <w:rPr>
          <w:rFonts w:ascii="Times New Roman" w:hAnsi="Times New Roman" w:cs="Times New Roman"/>
          <w:i/>
          <w:spacing w:val="19"/>
        </w:rPr>
        <w:t xml:space="preserve"> </w:t>
      </w:r>
      <w:r>
        <w:rPr>
          <w:rFonts w:ascii="Times New Roman" w:hAnsi="Times New Roman" w:cs="Times New Roman"/>
          <w:i/>
        </w:rPr>
        <w:t>of</w:t>
      </w:r>
      <w:r>
        <w:rPr>
          <w:rFonts w:ascii="Times New Roman" w:hAnsi="Times New Roman" w:cs="Times New Roman"/>
          <w:i/>
          <w:spacing w:val="19"/>
        </w:rPr>
        <w:t xml:space="preserve"> </w:t>
      </w:r>
      <w:r>
        <w:rPr>
          <w:rFonts w:ascii="Times New Roman" w:hAnsi="Times New Roman" w:cs="Times New Roman"/>
          <w:i/>
        </w:rPr>
        <w:t>the</w:t>
      </w:r>
      <w:r>
        <w:rPr>
          <w:rFonts w:ascii="Times New Roman" w:hAnsi="Times New Roman" w:cs="Times New Roman"/>
          <w:i/>
          <w:spacing w:val="19"/>
        </w:rPr>
        <w:t xml:space="preserve"> </w:t>
      </w:r>
      <w:r>
        <w:rPr>
          <w:rFonts w:ascii="Times New Roman" w:hAnsi="Times New Roman" w:cs="Times New Roman"/>
          <w:i/>
        </w:rPr>
        <w:t>different harmful martials to change (</w:t>
      </w:r>
      <w:r>
        <w:rPr>
          <w:rFonts w:ascii="Times New Roman" w:hAnsi="Times New Roman" w:cs="Times New Roman"/>
          <w:b/>
          <w:i/>
        </w:rPr>
        <w:t>S7).</w:t>
      </w:r>
    </w:p>
    <w:p w14:paraId="60FA583D">
      <w:pPr>
        <w:pStyle w:val="14"/>
        <w:ind w:right="310"/>
        <w:jc w:val="both"/>
        <w:rPr>
          <w:rFonts w:ascii="Times New Roman" w:hAnsi="Times New Roman" w:cs="Times New Roman"/>
          <w:sz w:val="22"/>
          <w:szCs w:val="21"/>
        </w:rPr>
      </w:pPr>
      <w:r>
        <w:rPr>
          <w:rFonts w:ascii="Times New Roman" w:hAnsi="Times New Roman" w:cs="Times New Roman"/>
          <w:sz w:val="22"/>
          <w:szCs w:val="21"/>
        </w:rPr>
        <w:t>This data indicates that the Keep the environment clean for your good health. Keep your streets and neighborhoods</w:t>
      </w:r>
      <w:r>
        <w:rPr>
          <w:rFonts w:ascii="Times New Roman" w:hAnsi="Times New Roman" w:cs="Times New Roman"/>
          <w:spacing w:val="38"/>
          <w:sz w:val="22"/>
          <w:szCs w:val="21"/>
        </w:rPr>
        <w:t xml:space="preserve"> </w:t>
      </w:r>
      <w:r>
        <w:rPr>
          <w:rFonts w:ascii="Times New Roman" w:hAnsi="Times New Roman" w:cs="Times New Roman"/>
          <w:sz w:val="22"/>
          <w:szCs w:val="21"/>
        </w:rPr>
        <w:t>clean. Cleanliness is half of faith</w:t>
      </w:r>
      <w:r>
        <w:rPr>
          <w:rFonts w:ascii="Times New Roman" w:hAnsi="Times New Roman" w:cs="Times New Roman"/>
          <w:spacing w:val="40"/>
          <w:sz w:val="22"/>
          <w:szCs w:val="21"/>
        </w:rPr>
        <w:t xml:space="preserve"> </w:t>
      </w:r>
      <w:r>
        <w:rPr>
          <w:rFonts w:ascii="Times New Roman" w:hAnsi="Times New Roman" w:cs="Times New Roman"/>
          <w:sz w:val="22"/>
          <w:szCs w:val="21"/>
        </w:rPr>
        <w:t>keep the environment clean for your</w:t>
      </w:r>
      <w:r>
        <w:rPr>
          <w:rFonts w:ascii="Times New Roman" w:hAnsi="Times New Roman" w:cs="Times New Roman"/>
          <w:spacing w:val="40"/>
          <w:sz w:val="22"/>
          <w:szCs w:val="21"/>
        </w:rPr>
        <w:t xml:space="preserve"> </w:t>
      </w:r>
      <w:r>
        <w:rPr>
          <w:rFonts w:ascii="Times New Roman" w:hAnsi="Times New Roman" w:cs="Times New Roman"/>
          <w:sz w:val="22"/>
          <w:szCs w:val="21"/>
        </w:rPr>
        <w:t>good</w:t>
      </w:r>
      <w:r>
        <w:rPr>
          <w:rFonts w:ascii="Times New Roman" w:hAnsi="Times New Roman" w:cs="Times New Roman"/>
          <w:spacing w:val="35"/>
          <w:sz w:val="22"/>
          <w:szCs w:val="21"/>
        </w:rPr>
        <w:t xml:space="preserve"> </w:t>
      </w:r>
      <w:r>
        <w:rPr>
          <w:rFonts w:ascii="Times New Roman" w:hAnsi="Times New Roman" w:cs="Times New Roman"/>
          <w:sz w:val="22"/>
          <w:szCs w:val="21"/>
        </w:rPr>
        <w:t>health.</w:t>
      </w:r>
      <w:r>
        <w:rPr>
          <w:rFonts w:ascii="Times New Roman" w:hAnsi="Times New Roman" w:cs="Times New Roman"/>
          <w:spacing w:val="31"/>
          <w:sz w:val="22"/>
          <w:szCs w:val="21"/>
        </w:rPr>
        <w:t xml:space="preserve"> </w:t>
      </w:r>
      <w:r>
        <w:rPr>
          <w:rFonts w:ascii="Times New Roman" w:hAnsi="Times New Roman" w:cs="Times New Roman"/>
          <w:sz w:val="22"/>
          <w:szCs w:val="21"/>
        </w:rPr>
        <w:t>Keep</w:t>
      </w:r>
      <w:r>
        <w:rPr>
          <w:rFonts w:ascii="Times New Roman" w:hAnsi="Times New Roman" w:cs="Times New Roman"/>
          <w:spacing w:val="31"/>
          <w:sz w:val="22"/>
          <w:szCs w:val="21"/>
        </w:rPr>
        <w:t xml:space="preserve"> </w:t>
      </w:r>
      <w:r>
        <w:rPr>
          <w:rFonts w:ascii="Times New Roman" w:hAnsi="Times New Roman" w:cs="Times New Roman"/>
          <w:sz w:val="22"/>
          <w:szCs w:val="21"/>
        </w:rPr>
        <w:t>your</w:t>
      </w:r>
      <w:r>
        <w:rPr>
          <w:rFonts w:ascii="Times New Roman" w:hAnsi="Times New Roman" w:cs="Times New Roman"/>
          <w:spacing w:val="32"/>
          <w:sz w:val="22"/>
          <w:szCs w:val="21"/>
        </w:rPr>
        <w:t xml:space="preserve"> </w:t>
      </w:r>
      <w:r>
        <w:rPr>
          <w:rFonts w:ascii="Times New Roman" w:hAnsi="Times New Roman" w:cs="Times New Roman"/>
          <w:sz w:val="22"/>
          <w:szCs w:val="21"/>
        </w:rPr>
        <w:t>streets</w:t>
      </w:r>
      <w:r>
        <w:rPr>
          <w:rFonts w:ascii="Times New Roman" w:hAnsi="Times New Roman" w:cs="Times New Roman"/>
          <w:spacing w:val="32"/>
          <w:sz w:val="22"/>
          <w:szCs w:val="21"/>
        </w:rPr>
        <w:t xml:space="preserve"> </w:t>
      </w:r>
      <w:r>
        <w:rPr>
          <w:rFonts w:ascii="Times New Roman" w:hAnsi="Times New Roman" w:cs="Times New Roman"/>
          <w:sz w:val="22"/>
          <w:szCs w:val="21"/>
        </w:rPr>
        <w:t>and</w:t>
      </w:r>
      <w:r>
        <w:rPr>
          <w:rFonts w:ascii="Times New Roman" w:hAnsi="Times New Roman" w:cs="Times New Roman"/>
          <w:spacing w:val="31"/>
          <w:sz w:val="22"/>
          <w:szCs w:val="21"/>
        </w:rPr>
        <w:t xml:space="preserve"> </w:t>
      </w:r>
      <w:r>
        <w:rPr>
          <w:rFonts w:ascii="Times New Roman" w:hAnsi="Times New Roman" w:cs="Times New Roman"/>
          <w:sz w:val="22"/>
          <w:szCs w:val="21"/>
        </w:rPr>
        <w:t>neighborhoods</w:t>
      </w:r>
      <w:r>
        <w:rPr>
          <w:rFonts w:ascii="Times New Roman" w:hAnsi="Times New Roman" w:cs="Times New Roman"/>
          <w:spacing w:val="32"/>
          <w:sz w:val="22"/>
          <w:szCs w:val="21"/>
        </w:rPr>
        <w:t xml:space="preserve"> </w:t>
      </w:r>
      <w:r>
        <w:rPr>
          <w:rFonts w:ascii="Times New Roman" w:hAnsi="Times New Roman" w:cs="Times New Roman"/>
          <w:sz w:val="22"/>
          <w:szCs w:val="21"/>
        </w:rPr>
        <w:t>clean.</w:t>
      </w:r>
      <w:r>
        <w:rPr>
          <w:rFonts w:ascii="Times New Roman" w:hAnsi="Times New Roman" w:cs="Times New Roman"/>
          <w:spacing w:val="31"/>
          <w:sz w:val="22"/>
          <w:szCs w:val="21"/>
        </w:rPr>
        <w:t xml:space="preserve"> </w:t>
      </w:r>
      <w:r>
        <w:rPr>
          <w:rFonts w:ascii="Times New Roman" w:hAnsi="Times New Roman" w:cs="Times New Roman"/>
          <w:sz w:val="22"/>
          <w:szCs w:val="21"/>
        </w:rPr>
        <w:t>Cleanliness</w:t>
      </w:r>
      <w:r>
        <w:rPr>
          <w:rFonts w:ascii="Times New Roman" w:hAnsi="Times New Roman" w:cs="Times New Roman"/>
          <w:spacing w:val="32"/>
          <w:sz w:val="22"/>
          <w:szCs w:val="21"/>
        </w:rPr>
        <w:t xml:space="preserve"> </w:t>
      </w:r>
      <w:r>
        <w:rPr>
          <w:rFonts w:ascii="Times New Roman" w:hAnsi="Times New Roman" w:cs="Times New Roman"/>
          <w:sz w:val="22"/>
          <w:szCs w:val="21"/>
        </w:rPr>
        <w:t>is</w:t>
      </w:r>
      <w:r>
        <w:rPr>
          <w:rFonts w:ascii="Times New Roman" w:hAnsi="Times New Roman" w:cs="Times New Roman"/>
          <w:spacing w:val="32"/>
          <w:sz w:val="22"/>
          <w:szCs w:val="21"/>
        </w:rPr>
        <w:t xml:space="preserve"> </w:t>
      </w:r>
      <w:r>
        <w:rPr>
          <w:rFonts w:ascii="Times New Roman" w:hAnsi="Times New Roman" w:cs="Times New Roman"/>
          <w:sz w:val="22"/>
          <w:szCs w:val="21"/>
        </w:rPr>
        <w:t>half</w:t>
      </w:r>
      <w:r>
        <w:rPr>
          <w:rFonts w:ascii="Times New Roman" w:hAnsi="Times New Roman" w:cs="Times New Roman"/>
          <w:spacing w:val="32"/>
          <w:sz w:val="22"/>
          <w:szCs w:val="21"/>
        </w:rPr>
        <w:t xml:space="preserve"> </w:t>
      </w:r>
      <w:r>
        <w:rPr>
          <w:rFonts w:ascii="Times New Roman" w:hAnsi="Times New Roman" w:cs="Times New Roman"/>
          <w:sz w:val="22"/>
          <w:szCs w:val="21"/>
        </w:rPr>
        <w:t>of</w:t>
      </w:r>
      <w:r>
        <w:rPr>
          <w:rFonts w:ascii="Times New Roman" w:hAnsi="Times New Roman" w:cs="Times New Roman"/>
          <w:spacing w:val="29"/>
          <w:sz w:val="22"/>
          <w:szCs w:val="21"/>
        </w:rPr>
        <w:t xml:space="preserve"> </w:t>
      </w:r>
      <w:r>
        <w:rPr>
          <w:rFonts w:ascii="Times New Roman" w:hAnsi="Times New Roman" w:cs="Times New Roman"/>
          <w:sz w:val="22"/>
          <w:szCs w:val="21"/>
        </w:rPr>
        <w:t>faith. Another</w:t>
      </w:r>
      <w:r>
        <w:rPr>
          <w:rFonts w:ascii="Times New Roman" w:hAnsi="Times New Roman" w:cs="Times New Roman"/>
          <w:spacing w:val="20"/>
          <w:sz w:val="22"/>
          <w:szCs w:val="21"/>
        </w:rPr>
        <w:t xml:space="preserve"> </w:t>
      </w:r>
      <w:r>
        <w:rPr>
          <w:rFonts w:ascii="Times New Roman" w:hAnsi="Times New Roman" w:cs="Times New Roman"/>
          <w:sz w:val="22"/>
          <w:szCs w:val="21"/>
        </w:rPr>
        <w:t>participant</w:t>
      </w:r>
      <w:r>
        <w:rPr>
          <w:rFonts w:ascii="Times New Roman" w:hAnsi="Times New Roman" w:cs="Times New Roman"/>
          <w:spacing w:val="21"/>
          <w:sz w:val="22"/>
          <w:szCs w:val="21"/>
        </w:rPr>
        <w:t xml:space="preserve"> </w:t>
      </w:r>
      <w:r>
        <w:rPr>
          <w:rFonts w:ascii="Times New Roman" w:hAnsi="Times New Roman" w:cs="Times New Roman"/>
          <w:sz w:val="22"/>
          <w:szCs w:val="21"/>
        </w:rPr>
        <w:t>stated</w:t>
      </w:r>
      <w:r>
        <w:rPr>
          <w:rFonts w:ascii="Times New Roman" w:hAnsi="Times New Roman" w:cs="Times New Roman"/>
          <w:spacing w:val="26"/>
          <w:sz w:val="22"/>
          <w:szCs w:val="21"/>
        </w:rPr>
        <w:t xml:space="preserve"> </w:t>
      </w:r>
      <w:r>
        <w:rPr>
          <w:rFonts w:ascii="Times New Roman" w:hAnsi="Times New Roman" w:cs="Times New Roman"/>
          <w:spacing w:val="-4"/>
          <w:sz w:val="22"/>
          <w:szCs w:val="21"/>
        </w:rPr>
        <w:t>that.</w:t>
      </w:r>
    </w:p>
    <w:p w14:paraId="7F181025">
      <w:pPr>
        <w:ind w:left="743" w:right="313"/>
        <w:jc w:val="both"/>
        <w:rPr>
          <w:rFonts w:ascii="Times New Roman" w:hAnsi="Times New Roman" w:cs="Times New Roman"/>
          <w:b/>
          <w:i/>
        </w:rPr>
      </w:pPr>
      <w:r>
        <w:rPr>
          <w:rFonts w:ascii="Times New Roman" w:hAnsi="Times New Roman" w:cs="Times New Roman"/>
          <w:i/>
        </w:rPr>
        <w:t>I</w:t>
      </w:r>
      <w:r>
        <w:rPr>
          <w:rFonts w:ascii="Times New Roman" w:hAnsi="Times New Roman" w:cs="Times New Roman"/>
          <w:i/>
          <w:spacing w:val="33"/>
        </w:rPr>
        <w:t xml:space="preserve"> </w:t>
      </w:r>
      <w:r>
        <w:rPr>
          <w:rFonts w:ascii="Times New Roman" w:hAnsi="Times New Roman" w:cs="Times New Roman"/>
          <w:i/>
        </w:rPr>
        <w:t>think</w:t>
      </w:r>
      <w:r>
        <w:rPr>
          <w:rFonts w:ascii="Times New Roman" w:hAnsi="Times New Roman" w:cs="Times New Roman"/>
          <w:i/>
          <w:spacing w:val="32"/>
        </w:rPr>
        <w:t xml:space="preserve"> </w:t>
      </w:r>
      <w:r>
        <w:rPr>
          <w:rFonts w:ascii="Times New Roman" w:hAnsi="Times New Roman" w:cs="Times New Roman"/>
          <w:i/>
        </w:rPr>
        <w:t>different harmful martials should</w:t>
      </w:r>
      <w:r>
        <w:rPr>
          <w:rFonts w:ascii="Times New Roman" w:hAnsi="Times New Roman" w:cs="Times New Roman"/>
          <w:i/>
          <w:spacing w:val="34"/>
        </w:rPr>
        <w:t xml:space="preserve"> </w:t>
      </w:r>
      <w:r>
        <w:rPr>
          <w:rFonts w:ascii="Times New Roman" w:hAnsi="Times New Roman" w:cs="Times New Roman"/>
          <w:i/>
        </w:rPr>
        <w:t>not</w:t>
      </w:r>
      <w:r>
        <w:rPr>
          <w:rFonts w:ascii="Times New Roman" w:hAnsi="Times New Roman" w:cs="Times New Roman"/>
          <w:i/>
          <w:spacing w:val="33"/>
        </w:rPr>
        <w:t xml:space="preserve"> </w:t>
      </w:r>
      <w:r>
        <w:rPr>
          <w:rFonts w:ascii="Times New Roman" w:hAnsi="Times New Roman" w:cs="Times New Roman"/>
          <w:i/>
        </w:rPr>
        <w:t>be</w:t>
      </w:r>
      <w:r>
        <w:rPr>
          <w:rFonts w:ascii="Times New Roman" w:hAnsi="Times New Roman" w:cs="Times New Roman"/>
          <w:i/>
          <w:spacing w:val="32"/>
        </w:rPr>
        <w:t xml:space="preserve"> </w:t>
      </w:r>
      <w:r>
        <w:rPr>
          <w:rFonts w:ascii="Times New Roman" w:hAnsi="Times New Roman" w:cs="Times New Roman"/>
          <w:i/>
        </w:rPr>
        <w:t>used</w:t>
      </w:r>
      <w:r>
        <w:rPr>
          <w:rFonts w:ascii="Times New Roman" w:hAnsi="Times New Roman" w:cs="Times New Roman"/>
          <w:i/>
          <w:spacing w:val="32"/>
        </w:rPr>
        <w:t xml:space="preserve"> </w:t>
      </w:r>
      <w:r>
        <w:rPr>
          <w:rFonts w:ascii="Times New Roman" w:hAnsi="Times New Roman" w:cs="Times New Roman"/>
          <w:i/>
        </w:rPr>
        <w:t>that</w:t>
      </w:r>
      <w:r>
        <w:rPr>
          <w:rFonts w:ascii="Times New Roman" w:hAnsi="Times New Roman" w:cs="Times New Roman"/>
          <w:i/>
          <w:spacing w:val="40"/>
        </w:rPr>
        <w:t xml:space="preserve"> </w:t>
      </w:r>
      <w:r>
        <w:rPr>
          <w:rFonts w:ascii="Times New Roman" w:hAnsi="Times New Roman" w:cs="Times New Roman"/>
          <w:i/>
        </w:rPr>
        <w:t>were</w:t>
      </w:r>
      <w:r>
        <w:rPr>
          <w:rFonts w:ascii="Times New Roman" w:hAnsi="Times New Roman" w:cs="Times New Roman"/>
          <w:i/>
          <w:spacing w:val="33"/>
        </w:rPr>
        <w:t xml:space="preserve"> </w:t>
      </w:r>
      <w:r>
        <w:rPr>
          <w:rFonts w:ascii="Times New Roman" w:hAnsi="Times New Roman" w:cs="Times New Roman"/>
          <w:i/>
        </w:rPr>
        <w:t>not</w:t>
      </w:r>
      <w:r>
        <w:rPr>
          <w:rFonts w:ascii="Times New Roman" w:hAnsi="Times New Roman" w:cs="Times New Roman"/>
          <w:i/>
          <w:spacing w:val="35"/>
        </w:rPr>
        <w:t xml:space="preserve"> </w:t>
      </w:r>
      <w:r>
        <w:rPr>
          <w:rFonts w:ascii="Times New Roman" w:hAnsi="Times New Roman" w:cs="Times New Roman"/>
          <w:i/>
        </w:rPr>
        <w:t>read</w:t>
      </w:r>
      <w:r>
        <w:rPr>
          <w:rFonts w:ascii="Times New Roman" w:hAnsi="Times New Roman" w:cs="Times New Roman"/>
          <w:i/>
          <w:spacing w:val="32"/>
        </w:rPr>
        <w:t xml:space="preserve"> </w:t>
      </w:r>
      <w:r>
        <w:rPr>
          <w:rFonts w:ascii="Times New Roman" w:hAnsi="Times New Roman" w:cs="Times New Roman"/>
          <w:i/>
        </w:rPr>
        <w:t>and</w:t>
      </w:r>
      <w:r>
        <w:rPr>
          <w:rFonts w:ascii="Times New Roman" w:hAnsi="Times New Roman" w:cs="Times New Roman"/>
          <w:i/>
          <w:spacing w:val="34"/>
        </w:rPr>
        <w:t xml:space="preserve"> </w:t>
      </w:r>
      <w:r>
        <w:rPr>
          <w:rFonts w:ascii="Times New Roman" w:hAnsi="Times New Roman" w:cs="Times New Roman"/>
          <w:i/>
        </w:rPr>
        <w:t>used</w:t>
      </w:r>
      <w:r>
        <w:rPr>
          <w:rFonts w:ascii="Times New Roman" w:hAnsi="Times New Roman" w:cs="Times New Roman"/>
          <w:i/>
          <w:spacing w:val="32"/>
        </w:rPr>
        <w:t xml:space="preserve"> </w:t>
      </w:r>
      <w:r>
        <w:rPr>
          <w:rFonts w:ascii="Times New Roman" w:hAnsi="Times New Roman" w:cs="Times New Roman"/>
          <w:i/>
        </w:rPr>
        <w:t>for</w:t>
      </w:r>
      <w:r>
        <w:rPr>
          <w:rFonts w:ascii="Times New Roman" w:hAnsi="Times New Roman" w:cs="Times New Roman"/>
          <w:i/>
          <w:spacing w:val="32"/>
        </w:rPr>
        <w:t xml:space="preserve"> </w:t>
      </w:r>
      <w:r>
        <w:rPr>
          <w:rFonts w:ascii="Times New Roman" w:hAnsi="Times New Roman" w:cs="Times New Roman"/>
          <w:i/>
        </w:rPr>
        <w:t>a</w:t>
      </w:r>
      <w:r>
        <w:rPr>
          <w:rFonts w:ascii="Times New Roman" w:hAnsi="Times New Roman" w:cs="Times New Roman"/>
          <w:i/>
          <w:spacing w:val="34"/>
        </w:rPr>
        <w:t xml:space="preserve"> </w:t>
      </w:r>
      <w:r>
        <w:rPr>
          <w:rFonts w:ascii="Times New Roman" w:hAnsi="Times New Roman" w:cs="Times New Roman"/>
          <w:i/>
        </w:rPr>
        <w:t>year</w:t>
      </w:r>
      <w:r>
        <w:rPr>
          <w:rFonts w:ascii="Times New Roman" w:hAnsi="Times New Roman" w:cs="Times New Roman"/>
          <w:i/>
          <w:spacing w:val="32"/>
        </w:rPr>
        <w:t xml:space="preserve"> </w:t>
      </w:r>
      <w:r>
        <w:rPr>
          <w:rFonts w:ascii="Times New Roman" w:hAnsi="Times New Roman" w:cs="Times New Roman"/>
          <w:i/>
        </w:rPr>
        <w:t>or</w:t>
      </w:r>
      <w:r>
        <w:rPr>
          <w:rFonts w:ascii="Times New Roman" w:hAnsi="Times New Roman" w:cs="Times New Roman"/>
          <w:i/>
          <w:spacing w:val="32"/>
        </w:rPr>
        <w:t xml:space="preserve"> </w:t>
      </w:r>
      <w:r>
        <w:rPr>
          <w:rFonts w:ascii="Times New Roman" w:hAnsi="Times New Roman" w:cs="Times New Roman"/>
          <w:i/>
        </w:rPr>
        <w:t>two</w:t>
      </w:r>
      <w:r>
        <w:rPr>
          <w:rFonts w:ascii="Times New Roman" w:hAnsi="Times New Roman" w:cs="Times New Roman"/>
          <w:i/>
          <w:spacing w:val="34"/>
        </w:rPr>
        <w:t xml:space="preserve"> </w:t>
      </w:r>
      <w:r>
        <w:rPr>
          <w:rFonts w:ascii="Times New Roman" w:hAnsi="Times New Roman" w:cs="Times New Roman"/>
          <w:i/>
        </w:rPr>
        <w:t xml:space="preserve">and have passed their expiry date </w:t>
      </w:r>
      <w:r>
        <w:rPr>
          <w:rFonts w:ascii="Times New Roman" w:hAnsi="Times New Roman" w:cs="Times New Roman"/>
          <w:b/>
          <w:i/>
        </w:rPr>
        <w:t>(S5).</w:t>
      </w:r>
    </w:p>
    <w:p w14:paraId="59306289">
      <w:pPr>
        <w:pStyle w:val="14"/>
        <w:ind w:right="307"/>
        <w:jc w:val="both"/>
        <w:rPr>
          <w:rFonts w:ascii="Times New Roman" w:hAnsi="Times New Roman" w:cs="Times New Roman"/>
          <w:sz w:val="22"/>
          <w:szCs w:val="21"/>
        </w:rPr>
      </w:pPr>
      <w:r>
        <w:rPr>
          <w:rFonts w:ascii="Times New Roman" w:hAnsi="Times New Roman" w:cs="Times New Roman"/>
          <w:sz w:val="22"/>
          <w:szCs w:val="21"/>
        </w:rPr>
        <w:t>This data shows that Different harmful martials that have been stored for a long time and have passed their expiry</w:t>
      </w:r>
      <w:r>
        <w:rPr>
          <w:rFonts w:ascii="Times New Roman" w:hAnsi="Times New Roman" w:cs="Times New Roman"/>
          <w:spacing w:val="31"/>
          <w:sz w:val="22"/>
          <w:szCs w:val="21"/>
        </w:rPr>
        <w:t xml:space="preserve"> </w:t>
      </w:r>
      <w:r>
        <w:rPr>
          <w:rFonts w:ascii="Times New Roman" w:hAnsi="Times New Roman" w:cs="Times New Roman"/>
          <w:sz w:val="22"/>
          <w:szCs w:val="21"/>
        </w:rPr>
        <w:t>date</w:t>
      </w:r>
      <w:r>
        <w:rPr>
          <w:rFonts w:ascii="Times New Roman" w:hAnsi="Times New Roman" w:cs="Times New Roman"/>
          <w:spacing w:val="34"/>
          <w:sz w:val="22"/>
          <w:szCs w:val="21"/>
        </w:rPr>
        <w:t xml:space="preserve"> </w:t>
      </w:r>
      <w:r>
        <w:rPr>
          <w:rFonts w:ascii="Times New Roman" w:hAnsi="Times New Roman" w:cs="Times New Roman"/>
          <w:sz w:val="22"/>
          <w:szCs w:val="21"/>
        </w:rPr>
        <w:t>should</w:t>
      </w:r>
      <w:r>
        <w:rPr>
          <w:rFonts w:ascii="Times New Roman" w:hAnsi="Times New Roman" w:cs="Times New Roman"/>
          <w:spacing w:val="33"/>
          <w:sz w:val="22"/>
          <w:szCs w:val="21"/>
        </w:rPr>
        <w:t xml:space="preserve"> </w:t>
      </w:r>
      <w:r>
        <w:rPr>
          <w:rFonts w:ascii="Times New Roman" w:hAnsi="Times New Roman" w:cs="Times New Roman"/>
          <w:sz w:val="22"/>
          <w:szCs w:val="21"/>
        </w:rPr>
        <w:t>not</w:t>
      </w:r>
      <w:r>
        <w:rPr>
          <w:rFonts w:ascii="Times New Roman" w:hAnsi="Times New Roman" w:cs="Times New Roman"/>
          <w:spacing w:val="38"/>
          <w:sz w:val="22"/>
          <w:szCs w:val="21"/>
        </w:rPr>
        <w:t xml:space="preserve"> </w:t>
      </w:r>
      <w:r>
        <w:rPr>
          <w:rFonts w:ascii="Times New Roman" w:hAnsi="Times New Roman" w:cs="Times New Roman"/>
          <w:sz w:val="22"/>
          <w:szCs w:val="21"/>
        </w:rPr>
        <w:t>be</w:t>
      </w:r>
      <w:r>
        <w:rPr>
          <w:rFonts w:ascii="Times New Roman" w:hAnsi="Times New Roman" w:cs="Times New Roman"/>
          <w:spacing w:val="37"/>
          <w:sz w:val="22"/>
          <w:szCs w:val="21"/>
        </w:rPr>
        <w:t xml:space="preserve"> </w:t>
      </w:r>
      <w:r>
        <w:rPr>
          <w:rFonts w:ascii="Times New Roman" w:hAnsi="Times New Roman" w:cs="Times New Roman"/>
          <w:sz w:val="22"/>
          <w:szCs w:val="21"/>
        </w:rPr>
        <w:t>used.</w:t>
      </w:r>
      <w:r>
        <w:rPr>
          <w:rFonts w:ascii="Times New Roman" w:hAnsi="Times New Roman" w:cs="Times New Roman"/>
          <w:spacing w:val="33"/>
          <w:sz w:val="22"/>
          <w:szCs w:val="21"/>
        </w:rPr>
        <w:t xml:space="preserve"> </w:t>
      </w:r>
      <w:r>
        <w:rPr>
          <w:rFonts w:ascii="Times New Roman" w:hAnsi="Times New Roman" w:cs="Times New Roman"/>
          <w:sz w:val="22"/>
          <w:szCs w:val="21"/>
        </w:rPr>
        <w:t>Because</w:t>
      </w:r>
      <w:r>
        <w:rPr>
          <w:rFonts w:ascii="Times New Roman" w:hAnsi="Times New Roman" w:cs="Times New Roman"/>
          <w:spacing w:val="34"/>
          <w:sz w:val="22"/>
          <w:szCs w:val="21"/>
        </w:rPr>
        <w:t xml:space="preserve"> </w:t>
      </w:r>
      <w:r>
        <w:rPr>
          <w:rFonts w:ascii="Times New Roman" w:hAnsi="Times New Roman" w:cs="Times New Roman"/>
          <w:sz w:val="22"/>
          <w:szCs w:val="21"/>
        </w:rPr>
        <w:t>such</w:t>
      </w:r>
      <w:r>
        <w:rPr>
          <w:rFonts w:ascii="Times New Roman" w:hAnsi="Times New Roman" w:cs="Times New Roman"/>
          <w:spacing w:val="33"/>
          <w:sz w:val="22"/>
          <w:szCs w:val="21"/>
        </w:rPr>
        <w:t xml:space="preserve"> </w:t>
      </w:r>
      <w:r>
        <w:rPr>
          <w:rFonts w:ascii="Times New Roman" w:hAnsi="Times New Roman" w:cs="Times New Roman"/>
          <w:sz w:val="22"/>
          <w:szCs w:val="21"/>
        </w:rPr>
        <w:t>different harmful martials</w:t>
      </w:r>
      <w:r>
        <w:rPr>
          <w:rFonts w:ascii="Times New Roman" w:hAnsi="Times New Roman" w:cs="Times New Roman"/>
          <w:spacing w:val="40"/>
          <w:sz w:val="22"/>
          <w:szCs w:val="21"/>
        </w:rPr>
        <w:t xml:space="preserve"> </w:t>
      </w:r>
      <w:r>
        <w:rPr>
          <w:rFonts w:ascii="Times New Roman" w:hAnsi="Times New Roman" w:cs="Times New Roman"/>
          <w:sz w:val="22"/>
          <w:szCs w:val="21"/>
        </w:rPr>
        <w:t>were</w:t>
      </w:r>
      <w:r>
        <w:rPr>
          <w:rFonts w:ascii="Times New Roman" w:hAnsi="Times New Roman" w:cs="Times New Roman"/>
          <w:spacing w:val="36"/>
          <w:sz w:val="22"/>
          <w:szCs w:val="21"/>
        </w:rPr>
        <w:t xml:space="preserve"> </w:t>
      </w:r>
      <w:r>
        <w:rPr>
          <w:rFonts w:ascii="Times New Roman" w:hAnsi="Times New Roman" w:cs="Times New Roman"/>
          <w:sz w:val="22"/>
          <w:szCs w:val="21"/>
        </w:rPr>
        <w:t>harmful</w:t>
      </w:r>
      <w:r>
        <w:rPr>
          <w:rFonts w:ascii="Times New Roman" w:hAnsi="Times New Roman" w:cs="Times New Roman"/>
          <w:spacing w:val="34"/>
          <w:sz w:val="22"/>
          <w:szCs w:val="21"/>
        </w:rPr>
        <w:t xml:space="preserve"> </w:t>
      </w:r>
      <w:r>
        <w:rPr>
          <w:rFonts w:ascii="Times New Roman" w:hAnsi="Times New Roman" w:cs="Times New Roman"/>
          <w:sz w:val="22"/>
          <w:szCs w:val="21"/>
        </w:rPr>
        <w:t>to</w:t>
      </w:r>
      <w:r>
        <w:rPr>
          <w:rFonts w:ascii="Times New Roman" w:hAnsi="Times New Roman" w:cs="Times New Roman"/>
          <w:spacing w:val="33"/>
          <w:sz w:val="22"/>
          <w:szCs w:val="21"/>
        </w:rPr>
        <w:t xml:space="preserve"> </w:t>
      </w:r>
      <w:r>
        <w:rPr>
          <w:rFonts w:ascii="Times New Roman" w:hAnsi="Times New Roman" w:cs="Times New Roman"/>
          <w:sz w:val="22"/>
          <w:szCs w:val="21"/>
        </w:rPr>
        <w:t>health</w:t>
      </w:r>
      <w:r>
        <w:rPr>
          <w:rFonts w:ascii="Times New Roman" w:hAnsi="Times New Roman" w:cs="Times New Roman"/>
          <w:spacing w:val="33"/>
          <w:sz w:val="22"/>
          <w:szCs w:val="21"/>
        </w:rPr>
        <w:t xml:space="preserve"> </w:t>
      </w:r>
      <w:r>
        <w:rPr>
          <w:rFonts w:ascii="Times New Roman" w:hAnsi="Times New Roman" w:cs="Times New Roman"/>
          <w:sz w:val="22"/>
          <w:szCs w:val="21"/>
        </w:rPr>
        <w:t>and</w:t>
      </w:r>
      <w:r>
        <w:rPr>
          <w:rFonts w:ascii="Times New Roman" w:hAnsi="Times New Roman" w:cs="Times New Roman"/>
          <w:spacing w:val="33"/>
          <w:sz w:val="22"/>
          <w:szCs w:val="21"/>
        </w:rPr>
        <w:t xml:space="preserve"> </w:t>
      </w:r>
      <w:r>
        <w:rPr>
          <w:rFonts w:ascii="Times New Roman" w:hAnsi="Times New Roman" w:cs="Times New Roman"/>
          <w:sz w:val="22"/>
          <w:szCs w:val="21"/>
        </w:rPr>
        <w:t>people</w:t>
      </w:r>
      <w:r>
        <w:rPr>
          <w:rFonts w:ascii="Times New Roman" w:hAnsi="Times New Roman" w:cs="Times New Roman"/>
          <w:spacing w:val="34"/>
          <w:sz w:val="22"/>
          <w:szCs w:val="21"/>
        </w:rPr>
        <w:t xml:space="preserve"> </w:t>
      </w:r>
      <w:r>
        <w:rPr>
          <w:rFonts w:ascii="Times New Roman" w:hAnsi="Times New Roman" w:cs="Times New Roman"/>
          <w:sz w:val="22"/>
          <w:szCs w:val="21"/>
        </w:rPr>
        <w:t>have been dying.</w:t>
      </w:r>
    </w:p>
    <w:p w14:paraId="30410ECB">
      <w:pPr>
        <w:jc w:val="both"/>
        <w:rPr>
          <w:rFonts w:ascii="Times New Roman" w:hAnsi="Times New Roman" w:cs="Times New Roman"/>
          <w:b/>
          <w:bCs/>
        </w:rPr>
      </w:pPr>
      <w:r>
        <w:rPr>
          <w:rFonts w:ascii="Times New Roman" w:hAnsi="Times New Roman" w:cs="Times New Roman"/>
          <w:b/>
          <w:bCs/>
        </w:rPr>
        <w:t xml:space="preserve">DISCUSSIONS </w:t>
      </w:r>
    </w:p>
    <w:p w14:paraId="4AE1403C">
      <w:pPr>
        <w:jc w:val="both"/>
        <w:rPr>
          <w:rFonts w:ascii="Times New Roman" w:hAnsi="Times New Roman" w:cs="Times New Roman"/>
        </w:rPr>
      </w:pPr>
      <w:r>
        <w:rPr>
          <w:rFonts w:ascii="Times New Roman" w:hAnsi="Times New Roman" w:cs="Times New Roman"/>
        </w:rPr>
        <w:t xml:space="preserve">We can prevent health problems, manage current problems more skillfully, and maintain our health with the help of health literacy. because we humans are unaware of the things we utilize on a regular basis. The public should be aware that processed foods and juices have many negative health effects, according to the literature. The results of this study are consistent with Schulz and Nakamoto's definition of health literacy, which is a set of theoretical knowledge, applied knowledge, and critical thinking abilities related to declarative information, procedural knowledge, and decision-making skills is likewise to (Liu </w:t>
      </w:r>
      <w:r>
        <w:rPr>
          <w:rFonts w:ascii="Times New Roman" w:hAnsi="Times New Roman" w:cs="Times New Roman"/>
          <w:i/>
          <w:iCs/>
        </w:rPr>
        <w:t>et al</w:t>
      </w:r>
      <w:r>
        <w:rPr>
          <w:rFonts w:ascii="Times New Roman" w:hAnsi="Times New Roman" w:cs="Times New Roman"/>
        </w:rPr>
        <w:t xml:space="preserve">., 2020). Health literacy, in my opinion, is information that every human being should be aware of because it will enable us to better take care of our health by educating us about what is good and bad for us. Therefore, everyone should be aware of their health and all the information that is associated with it in order to live a good and healthy life is likewise to (Berkman </w:t>
      </w:r>
      <w:r>
        <w:rPr>
          <w:rFonts w:ascii="Times New Roman" w:hAnsi="Times New Roman" w:cs="Times New Roman"/>
          <w:i/>
          <w:iCs/>
        </w:rPr>
        <w:t>et al.,</w:t>
      </w:r>
      <w:r>
        <w:rPr>
          <w:rFonts w:ascii="Times New Roman" w:hAnsi="Times New Roman" w:cs="Times New Roman"/>
        </w:rPr>
        <w:t xml:space="preserve"> 2011).</w:t>
      </w:r>
    </w:p>
    <w:p w14:paraId="3E6A2A5E">
      <w:pPr>
        <w:jc w:val="both"/>
        <w:rPr>
          <w:rFonts w:ascii="Times New Roman" w:hAnsi="Times New Roman" w:cs="Times New Roman"/>
        </w:rPr>
      </w:pPr>
      <w:r>
        <w:rPr>
          <w:rFonts w:ascii="Times New Roman" w:hAnsi="Times New Roman" w:cs="Times New Roman"/>
        </w:rPr>
        <w:t xml:space="preserve">They will enhance the effectiveness of public health outcomes due to population-level health literacy programs which hold a high possibility to raise the health knowledge, skills, and the health behavior of the people is similar to (Chen </w:t>
      </w:r>
      <w:r>
        <w:rPr>
          <w:rFonts w:ascii="Times New Roman" w:hAnsi="Times New Roman" w:cs="Times New Roman"/>
          <w:i/>
          <w:iCs/>
        </w:rPr>
        <w:t>et al</w:t>
      </w:r>
      <w:r>
        <w:rPr>
          <w:rFonts w:ascii="Times New Roman" w:hAnsi="Times New Roman" w:cs="Times New Roman"/>
        </w:rPr>
        <w:t xml:space="preserve">., 2025). Our conclusion is that matters of ideas and practices concerning health promotion could be employed in order to design a system to evaluate critical health literacy of different demographic groups. We realize that it might not be easy to handle the complexity of various concepts to do so. According to (Guzys </w:t>
      </w:r>
      <w:r>
        <w:rPr>
          <w:rFonts w:ascii="Times New Roman" w:hAnsi="Times New Roman" w:cs="Times New Roman"/>
          <w:i/>
        </w:rPr>
        <w:t>et al</w:t>
      </w:r>
      <w:r>
        <w:rPr>
          <w:rFonts w:ascii="Times New Roman" w:hAnsi="Times New Roman" w:cs="Times New Roman"/>
        </w:rPr>
        <w:t xml:space="preserve">., 2015). In my opinion, in order to maintain the great health, we need to educate our schoolchildren regarding health literacy and offer them educational possibilities in the classroom. Children need to be taught about first aid and the process of first aid delivery is likewise to (Jahan </w:t>
      </w:r>
      <w:r>
        <w:rPr>
          <w:rFonts w:ascii="Times New Roman" w:hAnsi="Times New Roman" w:cs="Times New Roman"/>
          <w:i/>
          <w:iCs/>
        </w:rPr>
        <w:t>et al</w:t>
      </w:r>
      <w:r>
        <w:rPr>
          <w:rFonts w:ascii="Times New Roman" w:hAnsi="Times New Roman" w:cs="Times New Roman"/>
        </w:rPr>
        <w:t>., 2024).</w:t>
      </w:r>
    </w:p>
    <w:p w14:paraId="09E8398F">
      <w:pPr>
        <w:jc w:val="both"/>
        <w:rPr>
          <w:rFonts w:ascii="Times New Roman" w:hAnsi="Times New Roman" w:cs="Times New Roman"/>
        </w:rPr>
      </w:pPr>
      <w:r>
        <w:rPr>
          <w:rFonts w:ascii="Times New Roman" w:hAnsi="Times New Roman" w:cs="Times New Roman"/>
        </w:rPr>
        <w:t xml:space="preserve">It has managed by having proposed a health literacy, which has also been suggested by the Institute of Medicine that it should be proposed by other academics and other professionals is likewise to (Berkman </w:t>
      </w:r>
      <w:r>
        <w:rPr>
          <w:rFonts w:ascii="Times New Roman" w:hAnsi="Times New Roman" w:cs="Times New Roman"/>
          <w:i/>
          <w:iCs/>
        </w:rPr>
        <w:t>et al</w:t>
      </w:r>
      <w:r>
        <w:rPr>
          <w:rFonts w:ascii="Times New Roman" w:hAnsi="Times New Roman" w:cs="Times New Roman"/>
        </w:rPr>
        <w:t xml:space="preserve">., 2010). In case of good information being passed to the sudens  about the misuse of various harmful substances, they will not only take care of themselves but also take care of the health of the people and the sudens  can use various social sites like Facebook. In the discussions most people are discussing all kinds of dangerous things, awareness of the danger, and here they can even enlighten the students and the population about what to use, what to apply, and how to use the various harmful substances is similar to (Paasche </w:t>
      </w:r>
      <w:r>
        <w:rPr>
          <w:rFonts w:ascii="Times New Roman" w:hAnsi="Times New Roman" w:cs="Times New Roman"/>
          <w:i/>
        </w:rPr>
        <w:t>et al</w:t>
      </w:r>
      <w:r>
        <w:rPr>
          <w:rFonts w:ascii="Times New Roman" w:hAnsi="Times New Roman" w:cs="Times New Roman"/>
        </w:rPr>
        <w:t xml:space="preserve">., 2005). Will we survive with it a long time? Education should be availed to the sudens  on the appropriate steps they should take to avert the different harmful substances in the wrong way. Education of the different age groups can be attained through awareness campaigns and proper provision of information using social media concerning the addictions to various harmful substances is likewise to (Brørs </w:t>
      </w:r>
      <w:r>
        <w:rPr>
          <w:rFonts w:ascii="Times New Roman" w:hAnsi="Times New Roman" w:cs="Times New Roman"/>
          <w:i/>
          <w:iCs/>
        </w:rPr>
        <w:t>et al.,</w:t>
      </w:r>
      <w:r>
        <w:rPr>
          <w:rFonts w:ascii="Times New Roman" w:hAnsi="Times New Roman" w:cs="Times New Roman"/>
        </w:rPr>
        <w:t xml:space="preserve"> 2020).</w:t>
      </w:r>
    </w:p>
    <w:p w14:paraId="2CF4DB86">
      <w:pPr>
        <w:jc w:val="both"/>
        <w:rPr>
          <w:rFonts w:ascii="Times New Roman" w:hAnsi="Times New Roman" w:cs="Times New Roman"/>
        </w:rPr>
      </w:pPr>
      <w:r>
        <w:rPr>
          <w:rFonts w:ascii="Times New Roman" w:hAnsi="Times New Roman" w:cs="Times New Roman"/>
        </w:rPr>
        <w:t xml:space="preserve">When sudens  get useful information about the improper use of harmful substances, they can protect both their own health and that of others. Additionally, they often turn to different social media platforms, like Facebook, for support is likewise to (Koester </w:t>
      </w:r>
      <w:r>
        <w:rPr>
          <w:rFonts w:ascii="Times New Roman" w:hAnsi="Times New Roman" w:cs="Times New Roman"/>
          <w:i/>
        </w:rPr>
        <w:t>et al.,</w:t>
      </w:r>
      <w:r>
        <w:rPr>
          <w:rFonts w:ascii="Times New Roman" w:hAnsi="Times New Roman" w:cs="Times New Roman"/>
        </w:rPr>
        <w:t xml:space="preserve"> 2021). What duration of time will be required on its usage? Instructors should receive comprehensive data on ways of preventing the assault of various harmful substances. Awareness of various potentially harmful material addiction can be increased among all age groups in comparison with the rest through campaigns and talked-about information sharing on social media is likewise to (Hassim, 2016). Nonetheless, in search of the solutions to the problem, the study also aims to find the comparable means of increasing health literacy since the construction of the healthy and protective environment against the misuse of various harmful substances in order to preserve the population is also needed (Paasche </w:t>
      </w:r>
      <w:r>
        <w:rPr>
          <w:rFonts w:ascii="Times New Roman" w:hAnsi="Times New Roman" w:cs="Times New Roman"/>
          <w:i/>
        </w:rPr>
        <w:t>et al</w:t>
      </w:r>
      <w:r>
        <w:rPr>
          <w:rFonts w:ascii="Times New Roman" w:hAnsi="Times New Roman" w:cs="Times New Roman"/>
        </w:rPr>
        <w:t>., 2005).</w:t>
      </w:r>
    </w:p>
    <w:p w14:paraId="48965C7A">
      <w:pPr>
        <w:pStyle w:val="14"/>
        <w:spacing w:before="1"/>
        <w:ind w:right="300"/>
        <w:rPr>
          <w:rFonts w:ascii="Times New Roman" w:hAnsi="Times New Roman" w:cs="Times New Roman"/>
          <w:b/>
          <w:bCs/>
          <w:spacing w:val="-2"/>
        </w:rPr>
      </w:pPr>
      <w:r>
        <w:rPr>
          <w:rFonts w:ascii="Times New Roman" w:hAnsi="Times New Roman" w:cs="Times New Roman"/>
          <w:b/>
          <w:bCs/>
          <w:sz w:val="22"/>
          <w:szCs w:val="21"/>
        </w:rPr>
        <w:t>CONCLUSIONS</w:t>
      </w:r>
      <w:r>
        <w:rPr>
          <w:rFonts w:ascii="Times New Roman" w:hAnsi="Times New Roman" w:cs="Times New Roman"/>
          <w:b/>
          <w:bCs/>
          <w:spacing w:val="-3"/>
          <w:sz w:val="22"/>
          <w:szCs w:val="21"/>
        </w:rPr>
        <w:t xml:space="preserve"> </w:t>
      </w:r>
      <w:r>
        <w:rPr>
          <w:rFonts w:ascii="Times New Roman" w:hAnsi="Times New Roman" w:cs="Times New Roman"/>
          <w:b/>
          <w:bCs/>
          <w:sz w:val="22"/>
          <w:szCs w:val="21"/>
        </w:rPr>
        <w:t>AND</w:t>
      </w:r>
      <w:r>
        <w:rPr>
          <w:rFonts w:ascii="Times New Roman" w:hAnsi="Times New Roman" w:cs="Times New Roman"/>
          <w:b/>
          <w:bCs/>
          <w:spacing w:val="-5"/>
          <w:sz w:val="22"/>
          <w:szCs w:val="21"/>
        </w:rPr>
        <w:t xml:space="preserve"> </w:t>
      </w:r>
      <w:r>
        <w:rPr>
          <w:rFonts w:ascii="Times New Roman" w:hAnsi="Times New Roman" w:cs="Times New Roman"/>
          <w:b/>
          <w:bCs/>
          <w:spacing w:val="-2"/>
          <w:sz w:val="22"/>
          <w:szCs w:val="21"/>
        </w:rPr>
        <w:t>RECOMMENDATION</w:t>
      </w:r>
      <w:r>
        <w:rPr>
          <w:rFonts w:ascii="Times New Roman" w:hAnsi="Times New Roman" w:cs="Times New Roman"/>
          <w:b/>
          <w:bCs/>
          <w:spacing w:val="-2"/>
        </w:rPr>
        <w:t>S</w:t>
      </w:r>
    </w:p>
    <w:p w14:paraId="4B668205">
      <w:pPr>
        <w:pStyle w:val="14"/>
        <w:ind w:right="301"/>
        <w:jc w:val="both"/>
        <w:rPr>
          <w:rFonts w:ascii="Times New Roman" w:hAnsi="Times New Roman" w:cs="Times New Roman"/>
          <w:sz w:val="22"/>
          <w:szCs w:val="21"/>
        </w:rPr>
      </w:pPr>
      <w:r>
        <w:rPr>
          <w:rFonts w:ascii="Times New Roman" w:hAnsi="Times New Roman" w:cs="Times New Roman"/>
          <w:sz w:val="22"/>
          <w:szCs w:val="21"/>
        </w:rPr>
        <w:t>Most of the people surveyed were well aware of the harmful effects of various toxic substances in our society. Science students pointed out the limitations of different toxic materials when it comes to understanding health literacy. It was found that a lack of resources and facilities has altered our surroundings. However, a bigger issue is the improper use of these harmful substances; while they may appear beneficial to some, they cause trouble for others. This misuse is damaging our environment and hurting many individuals. It is crucial for us to address these concerns. We need to raise awareness about toxic materials that have been safely stored and are now expired, urging people not to use them since they pose serious health risks and have led to fatalities. Additionally, educational seminars, workshops, and tutorials are available to promote a safer environment and protect individuals from everyday dangers.</w:t>
      </w:r>
    </w:p>
    <w:p w14:paraId="3696E185">
      <w:pPr>
        <w:spacing w:line="240" w:lineRule="auto"/>
        <w:jc w:val="both"/>
        <w:rPr>
          <w:rFonts w:ascii="Times New Roman" w:hAnsi="Times New Roman" w:eastAsia="Calibri" w:cs="Times New Roman"/>
          <w:b/>
          <w:bCs/>
          <w:kern w:val="2"/>
          <w14:ligatures w14:val="standardContextual"/>
        </w:rPr>
      </w:pPr>
      <w:r>
        <w:rPr>
          <w:rFonts w:ascii="Times New Roman" w:hAnsi="Times New Roman" w:eastAsia="Calibri" w:cs="Times New Roman"/>
          <w:b/>
          <w:bCs/>
          <w:kern w:val="2"/>
          <w14:ligatures w14:val="standardContextual"/>
        </w:rPr>
        <w:t xml:space="preserve">REFERENCES </w:t>
      </w:r>
    </w:p>
    <w:p w14:paraId="55566DC7">
      <w:pPr>
        <w:spacing w:line="276" w:lineRule="auto"/>
        <w:ind w:left="743" w:hanging="720"/>
        <w:jc w:val="both"/>
        <w:rPr>
          <w:rFonts w:ascii="Times New Roman" w:hAnsi="Times New Roman" w:cs="Times New Roman"/>
        </w:rPr>
      </w:pPr>
      <w:r>
        <w:rPr>
          <w:rFonts w:ascii="Times New Roman" w:hAnsi="Times New Roman" w:eastAsia="Calibri" w:cs="Times New Roman"/>
          <w:kern w:val="2"/>
          <w:sz w:val="24"/>
          <w:szCs w:val="24"/>
          <w14:ligatures w14:val="standardContextual"/>
        </w:rPr>
        <w:fldChar w:fldCharType="begin"/>
      </w:r>
      <w:r>
        <w:rPr>
          <w:rFonts w:ascii="Times New Roman" w:hAnsi="Times New Roman" w:eastAsia="Calibri" w:cs="Times New Roman"/>
          <w:kern w:val="2"/>
          <w:sz w:val="24"/>
          <w:szCs w:val="24"/>
          <w14:ligatures w14:val="standardContextual"/>
        </w:rPr>
        <w:instrText xml:space="preserve"> ADDIN EN.REFLIST </w:instrText>
      </w:r>
      <w:r>
        <w:rPr>
          <w:rFonts w:ascii="Times New Roman" w:hAnsi="Times New Roman" w:eastAsia="Calibri" w:cs="Times New Roman"/>
          <w:kern w:val="2"/>
          <w:sz w:val="24"/>
          <w:szCs w:val="24"/>
          <w14:ligatures w14:val="standardContextual"/>
        </w:rPr>
        <w:fldChar w:fldCharType="separate"/>
      </w:r>
      <w:r>
        <w:rPr>
          <w:rFonts w:ascii="Times New Roman" w:hAnsi="Times New Roman" w:cs="Times New Roman"/>
        </w:rPr>
        <w:t>Berkman,</w:t>
      </w:r>
      <w:r>
        <w:rPr>
          <w:rFonts w:ascii="Times New Roman" w:hAnsi="Times New Roman" w:cs="Times New Roman"/>
          <w:spacing w:val="40"/>
        </w:rPr>
        <w:t xml:space="preserve"> </w:t>
      </w:r>
      <w:r>
        <w:rPr>
          <w:rFonts w:ascii="Times New Roman" w:hAnsi="Times New Roman" w:cs="Times New Roman"/>
        </w:rPr>
        <w:t>N.</w:t>
      </w:r>
      <w:r>
        <w:rPr>
          <w:rFonts w:ascii="Times New Roman" w:hAnsi="Times New Roman" w:cs="Times New Roman"/>
          <w:spacing w:val="40"/>
        </w:rPr>
        <w:t xml:space="preserve"> </w:t>
      </w:r>
      <w:r>
        <w:rPr>
          <w:rFonts w:ascii="Times New Roman" w:hAnsi="Times New Roman" w:cs="Times New Roman"/>
        </w:rPr>
        <w:t>D.,</w:t>
      </w:r>
      <w:r>
        <w:rPr>
          <w:rFonts w:ascii="Times New Roman" w:hAnsi="Times New Roman" w:cs="Times New Roman"/>
          <w:spacing w:val="40"/>
        </w:rPr>
        <w:t xml:space="preserve"> </w:t>
      </w:r>
      <w:r>
        <w:rPr>
          <w:rFonts w:ascii="Times New Roman" w:hAnsi="Times New Roman" w:cs="Times New Roman"/>
        </w:rPr>
        <w:t>Davis,</w:t>
      </w:r>
      <w:r>
        <w:rPr>
          <w:rFonts w:ascii="Times New Roman" w:hAnsi="Times New Roman" w:cs="Times New Roman"/>
          <w:spacing w:val="40"/>
        </w:rPr>
        <w:t xml:space="preserve"> </w:t>
      </w:r>
      <w:r>
        <w:rPr>
          <w:rFonts w:ascii="Times New Roman" w:hAnsi="Times New Roman" w:cs="Times New Roman"/>
        </w:rPr>
        <w:t>T.</w:t>
      </w:r>
      <w:r>
        <w:rPr>
          <w:rFonts w:ascii="Times New Roman" w:hAnsi="Times New Roman" w:cs="Times New Roman"/>
          <w:spacing w:val="40"/>
        </w:rPr>
        <w:t xml:space="preserve"> </w:t>
      </w:r>
      <w:r>
        <w:rPr>
          <w:rFonts w:ascii="Times New Roman" w:hAnsi="Times New Roman" w:cs="Times New Roman"/>
        </w:rPr>
        <w:t>C.,</w:t>
      </w:r>
      <w:r>
        <w:rPr>
          <w:rFonts w:ascii="Times New Roman" w:hAnsi="Times New Roman" w:cs="Times New Roman"/>
          <w:spacing w:val="40"/>
        </w:rPr>
        <w:t xml:space="preserve"> </w:t>
      </w:r>
      <w:r>
        <w:rPr>
          <w:rFonts w:ascii="Times New Roman" w:hAnsi="Times New Roman" w:cs="Times New Roman"/>
        </w:rPr>
        <w:t>&amp;</w:t>
      </w:r>
      <w:r>
        <w:rPr>
          <w:rFonts w:ascii="Times New Roman" w:hAnsi="Times New Roman" w:cs="Times New Roman"/>
          <w:spacing w:val="40"/>
        </w:rPr>
        <w:t xml:space="preserve"> </w:t>
      </w:r>
      <w:r>
        <w:rPr>
          <w:rFonts w:ascii="Times New Roman" w:hAnsi="Times New Roman" w:cs="Times New Roman"/>
        </w:rPr>
        <w:t>McCormack,</w:t>
      </w:r>
      <w:r>
        <w:rPr>
          <w:rFonts w:ascii="Times New Roman" w:hAnsi="Times New Roman" w:cs="Times New Roman"/>
          <w:spacing w:val="40"/>
        </w:rPr>
        <w:t xml:space="preserve"> </w:t>
      </w:r>
      <w:r>
        <w:rPr>
          <w:rFonts w:ascii="Times New Roman" w:hAnsi="Times New Roman" w:cs="Times New Roman"/>
        </w:rPr>
        <w:t>L.</w:t>
      </w:r>
      <w:r>
        <w:rPr>
          <w:rFonts w:ascii="Times New Roman" w:hAnsi="Times New Roman" w:cs="Times New Roman"/>
          <w:spacing w:val="40"/>
        </w:rPr>
        <w:t xml:space="preserve"> </w:t>
      </w:r>
      <w:r>
        <w:rPr>
          <w:rFonts w:ascii="Times New Roman" w:hAnsi="Times New Roman" w:cs="Times New Roman"/>
        </w:rPr>
        <w:t>(2010).</w:t>
      </w:r>
      <w:r>
        <w:rPr>
          <w:rFonts w:ascii="Times New Roman" w:hAnsi="Times New Roman" w:cs="Times New Roman"/>
          <w:spacing w:val="40"/>
        </w:rPr>
        <w:t xml:space="preserve"> </w:t>
      </w:r>
      <w:r>
        <w:rPr>
          <w:rFonts w:ascii="Times New Roman" w:hAnsi="Times New Roman" w:cs="Times New Roman"/>
        </w:rPr>
        <w:t>Health</w:t>
      </w:r>
      <w:r>
        <w:rPr>
          <w:rFonts w:ascii="Times New Roman" w:hAnsi="Times New Roman" w:cs="Times New Roman"/>
          <w:spacing w:val="40"/>
        </w:rPr>
        <w:t xml:space="preserve"> </w:t>
      </w:r>
      <w:r>
        <w:rPr>
          <w:rFonts w:ascii="Times New Roman" w:hAnsi="Times New Roman" w:cs="Times New Roman"/>
        </w:rPr>
        <w:t>literacy:</w:t>
      </w:r>
      <w:r>
        <w:rPr>
          <w:rFonts w:ascii="Times New Roman" w:hAnsi="Times New Roman" w:cs="Times New Roman"/>
          <w:spacing w:val="40"/>
        </w:rPr>
        <w:t xml:space="preserve"> </w:t>
      </w:r>
      <w:r>
        <w:rPr>
          <w:rFonts w:ascii="Times New Roman" w:hAnsi="Times New Roman" w:cs="Times New Roman"/>
        </w:rPr>
        <w:t>what</w:t>
      </w:r>
      <w:r>
        <w:rPr>
          <w:rFonts w:ascii="Times New Roman" w:hAnsi="Times New Roman" w:cs="Times New Roman"/>
          <w:spacing w:val="40"/>
        </w:rPr>
        <w:t xml:space="preserve"> </w:t>
      </w:r>
      <w:r>
        <w:rPr>
          <w:rFonts w:ascii="Times New Roman" w:hAnsi="Times New Roman" w:cs="Times New Roman"/>
        </w:rPr>
        <w:t>is</w:t>
      </w:r>
      <w:r>
        <w:rPr>
          <w:rFonts w:ascii="Times New Roman" w:hAnsi="Times New Roman" w:cs="Times New Roman"/>
          <w:spacing w:val="40"/>
        </w:rPr>
        <w:t xml:space="preserve"> </w:t>
      </w:r>
      <w:r>
        <w:rPr>
          <w:rFonts w:ascii="Times New Roman" w:hAnsi="Times New Roman" w:cs="Times New Roman"/>
        </w:rPr>
        <w:t>it?</w:t>
      </w:r>
      <w:r>
        <w:rPr>
          <w:rFonts w:ascii="Times New Roman" w:hAnsi="Times New Roman" w:cs="Times New Roman"/>
          <w:spacing w:val="62"/>
        </w:rPr>
        <w:t xml:space="preserve"> </w:t>
      </w:r>
      <w:r>
        <w:rPr>
          <w:rFonts w:ascii="Times New Roman" w:hAnsi="Times New Roman" w:cs="Times New Roman"/>
          <w:i/>
        </w:rPr>
        <w:t>Journal</w:t>
      </w:r>
      <w:r>
        <w:rPr>
          <w:rFonts w:ascii="Times New Roman" w:hAnsi="Times New Roman" w:cs="Times New Roman"/>
          <w:i/>
          <w:spacing w:val="40"/>
        </w:rPr>
        <w:t xml:space="preserve"> </w:t>
      </w:r>
      <w:r>
        <w:rPr>
          <w:rFonts w:ascii="Times New Roman" w:hAnsi="Times New Roman" w:cs="Times New Roman"/>
          <w:i/>
        </w:rPr>
        <w:t>of</w:t>
      </w:r>
      <w:r>
        <w:rPr>
          <w:rFonts w:ascii="Times New Roman" w:hAnsi="Times New Roman" w:cs="Times New Roman"/>
          <w:i/>
          <w:spacing w:val="40"/>
        </w:rPr>
        <w:t xml:space="preserve"> </w:t>
      </w:r>
      <w:r>
        <w:rPr>
          <w:rFonts w:ascii="Times New Roman" w:hAnsi="Times New Roman" w:cs="Times New Roman"/>
          <w:i/>
        </w:rPr>
        <w:t>health communication, 15</w:t>
      </w:r>
      <w:r>
        <w:rPr>
          <w:rFonts w:ascii="Times New Roman" w:hAnsi="Times New Roman" w:cs="Times New Roman"/>
        </w:rPr>
        <w:t>(S2), 9-19.</w:t>
      </w:r>
    </w:p>
    <w:p w14:paraId="6FBE498D">
      <w:pPr>
        <w:spacing w:line="276" w:lineRule="auto"/>
        <w:ind w:left="743" w:right="144" w:hanging="720"/>
        <w:jc w:val="both"/>
        <w:rPr>
          <w:rFonts w:ascii="Times New Roman" w:hAnsi="Times New Roman" w:cs="Times New Roman"/>
        </w:rPr>
      </w:pPr>
      <w:r>
        <w:rPr>
          <w:rFonts w:ascii="Times New Roman" w:hAnsi="Times New Roman" w:cs="Times New Roman"/>
        </w:rPr>
        <w:t xml:space="preserve">Brørs, G., Norman, C. D., &amp; Norekvål, T. M. (2020). Accelerated importance of eHealth literacy in the COVID-19 outbreak and beyond. </w:t>
      </w:r>
      <w:r>
        <w:rPr>
          <w:rFonts w:ascii="Times New Roman" w:hAnsi="Times New Roman" w:cs="Times New Roman"/>
          <w:i/>
        </w:rPr>
        <w:t>European Journal of Cardiovascular Nursing, 19</w:t>
      </w:r>
      <w:r>
        <w:rPr>
          <w:rFonts w:ascii="Times New Roman" w:hAnsi="Times New Roman" w:cs="Times New Roman"/>
        </w:rPr>
        <w:t>(6), 458-461.</w:t>
      </w:r>
    </w:p>
    <w:p w14:paraId="72189364">
      <w:pPr>
        <w:spacing w:line="276" w:lineRule="auto"/>
        <w:ind w:left="743" w:right="306" w:hanging="720"/>
        <w:jc w:val="both"/>
        <w:rPr>
          <w:rFonts w:ascii="Times New Roman" w:hAnsi="Times New Roman" w:cs="Times New Roman"/>
        </w:rPr>
      </w:pPr>
      <w:r>
        <w:rPr>
          <w:rFonts w:ascii="Times New Roman" w:hAnsi="Times New Roman" w:cs="Times New Roman"/>
        </w:rPr>
        <w:t xml:space="preserve">Berkman, N. D., Sheridan, S. L., Donahue, K. E., Halpern, D. J., &amp; Crotty, K. (2011). Low health literacy and health outcomes: An updated systematic review. </w:t>
      </w:r>
      <w:r>
        <w:rPr>
          <w:rFonts w:ascii="Times New Roman" w:hAnsi="Times New Roman" w:cs="Times New Roman"/>
          <w:i/>
          <w:iCs/>
        </w:rPr>
        <w:t>Annals of Internal Medicine, 155</w:t>
      </w:r>
      <w:r>
        <w:rPr>
          <w:rFonts w:ascii="Times New Roman" w:hAnsi="Times New Roman" w:cs="Times New Roman"/>
        </w:rPr>
        <w:t xml:space="preserve">(2), 97–107. </w:t>
      </w:r>
    </w:p>
    <w:p w14:paraId="33DB5632">
      <w:pPr>
        <w:spacing w:line="276" w:lineRule="auto"/>
        <w:ind w:left="743" w:right="306" w:hanging="720"/>
        <w:jc w:val="both"/>
        <w:rPr>
          <w:rFonts w:ascii="Times New Roman" w:hAnsi="Times New Roman" w:cs="Times New Roman"/>
        </w:rPr>
      </w:pPr>
      <w:r>
        <w:rPr>
          <w:rFonts w:ascii="Times New Roman" w:hAnsi="Times New Roman" w:cs="Times New Roman"/>
        </w:rPr>
        <w:t xml:space="preserve">Barbati, C., Fioretti, C., Pallini, S., &amp; Terrinoni, A. (2025). Effectiveness of interventions to improve eHealth literacy: A systematic review. BMC Public Health, 25(1), 112. </w:t>
      </w:r>
    </w:p>
    <w:p w14:paraId="0086812D">
      <w:pPr>
        <w:spacing w:line="276" w:lineRule="auto"/>
        <w:ind w:left="743" w:right="306" w:hanging="720"/>
        <w:jc w:val="both"/>
        <w:rPr>
          <w:rFonts w:ascii="Times New Roman" w:hAnsi="Times New Roman" w:cs="Times New Roman"/>
        </w:rPr>
      </w:pPr>
      <w:r>
        <w:rPr>
          <w:rFonts w:ascii="Times New Roman" w:hAnsi="Times New Roman" w:cs="Times New Roman"/>
        </w:rPr>
        <w:t xml:space="preserve">Causio, M., Gragnano, A., &amp; Caputo, A. (2025). Digital health interventions and health literacy: A systematic review. </w:t>
      </w:r>
      <w:r>
        <w:rPr>
          <w:rFonts w:ascii="Times New Roman" w:hAnsi="Times New Roman" w:cs="Times New Roman"/>
          <w:i/>
          <w:iCs/>
        </w:rPr>
        <w:t>medRxiv</w:t>
      </w:r>
      <w:r>
        <w:rPr>
          <w:rFonts w:ascii="Times New Roman" w:hAnsi="Times New Roman" w:cs="Times New Roman"/>
        </w:rPr>
        <w:t xml:space="preserve">. </w:t>
      </w:r>
    </w:p>
    <w:p w14:paraId="431659FD">
      <w:pPr>
        <w:spacing w:line="276" w:lineRule="auto"/>
        <w:ind w:left="743" w:right="306" w:hanging="720"/>
        <w:jc w:val="both"/>
        <w:rPr>
          <w:rFonts w:ascii="Times New Roman" w:hAnsi="Times New Roman" w:cs="Times New Roman"/>
        </w:rPr>
      </w:pPr>
      <w:r>
        <w:rPr>
          <w:rFonts w:ascii="Times New Roman" w:hAnsi="Times New Roman" w:cs="Times New Roman"/>
        </w:rPr>
        <w:t xml:space="preserve">Chen, Y., Liu, S., &amp; Zhang, W. (2025). Determinants of eHealth literacy: A systematic review and meta-analysis. </w:t>
      </w:r>
      <w:r>
        <w:rPr>
          <w:rFonts w:ascii="Times New Roman" w:hAnsi="Times New Roman" w:cs="Times New Roman"/>
          <w:i/>
          <w:iCs/>
        </w:rPr>
        <w:t>Journal of Medical Internet Research, 27</w:t>
      </w:r>
      <w:r>
        <w:rPr>
          <w:rFonts w:ascii="Times New Roman" w:hAnsi="Times New Roman" w:cs="Times New Roman"/>
        </w:rPr>
        <w:t xml:space="preserve">(1), e50313. </w:t>
      </w:r>
    </w:p>
    <w:p w14:paraId="4B87130E">
      <w:pPr>
        <w:spacing w:line="276" w:lineRule="auto"/>
        <w:ind w:left="23"/>
        <w:jc w:val="both"/>
        <w:rPr>
          <w:rFonts w:ascii="Times New Roman" w:hAnsi="Times New Roman" w:cs="Times New Roman"/>
        </w:rPr>
      </w:pPr>
      <w:r>
        <w:rPr>
          <w:rFonts w:ascii="Times New Roman" w:hAnsi="Times New Roman" w:cs="Times New Roman"/>
        </w:rPr>
        <w:t>Eichler,</w:t>
      </w:r>
      <w:r>
        <w:rPr>
          <w:rFonts w:ascii="Times New Roman" w:hAnsi="Times New Roman" w:cs="Times New Roman"/>
          <w:spacing w:val="43"/>
        </w:rPr>
        <w:t xml:space="preserve"> </w:t>
      </w:r>
      <w:r>
        <w:rPr>
          <w:rFonts w:ascii="Times New Roman" w:hAnsi="Times New Roman" w:cs="Times New Roman"/>
        </w:rPr>
        <w:t>K.,</w:t>
      </w:r>
      <w:r>
        <w:rPr>
          <w:rFonts w:ascii="Times New Roman" w:hAnsi="Times New Roman" w:cs="Times New Roman"/>
          <w:spacing w:val="44"/>
        </w:rPr>
        <w:t xml:space="preserve"> </w:t>
      </w:r>
      <w:r>
        <w:rPr>
          <w:rFonts w:ascii="Times New Roman" w:hAnsi="Times New Roman" w:cs="Times New Roman"/>
        </w:rPr>
        <w:t>Wieser,</w:t>
      </w:r>
      <w:r>
        <w:rPr>
          <w:rFonts w:ascii="Times New Roman" w:hAnsi="Times New Roman" w:cs="Times New Roman"/>
          <w:spacing w:val="43"/>
        </w:rPr>
        <w:t xml:space="preserve"> </w:t>
      </w:r>
      <w:r>
        <w:rPr>
          <w:rFonts w:ascii="Times New Roman" w:hAnsi="Times New Roman" w:cs="Times New Roman"/>
        </w:rPr>
        <w:t>S.,</w:t>
      </w:r>
      <w:r>
        <w:rPr>
          <w:rFonts w:ascii="Times New Roman" w:hAnsi="Times New Roman" w:cs="Times New Roman"/>
          <w:spacing w:val="44"/>
        </w:rPr>
        <w:t xml:space="preserve"> </w:t>
      </w:r>
      <w:r>
        <w:rPr>
          <w:rFonts w:ascii="Times New Roman" w:hAnsi="Times New Roman" w:cs="Times New Roman"/>
        </w:rPr>
        <w:t>&amp;</w:t>
      </w:r>
      <w:r>
        <w:rPr>
          <w:rFonts w:ascii="Times New Roman" w:hAnsi="Times New Roman" w:cs="Times New Roman"/>
          <w:spacing w:val="44"/>
        </w:rPr>
        <w:t xml:space="preserve"> </w:t>
      </w:r>
      <w:r>
        <w:rPr>
          <w:rFonts w:ascii="Times New Roman" w:hAnsi="Times New Roman" w:cs="Times New Roman"/>
        </w:rPr>
        <w:t>Brügger,</w:t>
      </w:r>
      <w:r>
        <w:rPr>
          <w:rFonts w:ascii="Times New Roman" w:hAnsi="Times New Roman" w:cs="Times New Roman"/>
          <w:spacing w:val="48"/>
        </w:rPr>
        <w:t xml:space="preserve"> </w:t>
      </w:r>
      <w:r>
        <w:rPr>
          <w:rFonts w:ascii="Times New Roman" w:hAnsi="Times New Roman" w:cs="Times New Roman"/>
        </w:rPr>
        <w:t>U.</w:t>
      </w:r>
      <w:r>
        <w:rPr>
          <w:rFonts w:ascii="Times New Roman" w:hAnsi="Times New Roman" w:cs="Times New Roman"/>
          <w:spacing w:val="44"/>
        </w:rPr>
        <w:t xml:space="preserve"> </w:t>
      </w:r>
      <w:r>
        <w:rPr>
          <w:rFonts w:ascii="Times New Roman" w:hAnsi="Times New Roman" w:cs="Times New Roman"/>
        </w:rPr>
        <w:t>(2009).</w:t>
      </w:r>
      <w:r>
        <w:rPr>
          <w:rFonts w:ascii="Times New Roman" w:hAnsi="Times New Roman" w:cs="Times New Roman"/>
          <w:spacing w:val="42"/>
        </w:rPr>
        <w:t xml:space="preserve"> </w:t>
      </w:r>
      <w:r>
        <w:rPr>
          <w:rFonts w:ascii="Times New Roman" w:hAnsi="Times New Roman" w:cs="Times New Roman"/>
        </w:rPr>
        <w:t>The</w:t>
      </w:r>
      <w:r>
        <w:rPr>
          <w:rFonts w:ascii="Times New Roman" w:hAnsi="Times New Roman" w:cs="Times New Roman"/>
          <w:spacing w:val="43"/>
        </w:rPr>
        <w:t xml:space="preserve"> </w:t>
      </w:r>
      <w:r>
        <w:rPr>
          <w:rFonts w:ascii="Times New Roman" w:hAnsi="Times New Roman" w:cs="Times New Roman"/>
        </w:rPr>
        <w:t>costs</w:t>
      </w:r>
      <w:r>
        <w:rPr>
          <w:rFonts w:ascii="Times New Roman" w:hAnsi="Times New Roman" w:cs="Times New Roman"/>
          <w:spacing w:val="43"/>
        </w:rPr>
        <w:t xml:space="preserve"> </w:t>
      </w:r>
      <w:r>
        <w:rPr>
          <w:rFonts w:ascii="Times New Roman" w:hAnsi="Times New Roman" w:cs="Times New Roman"/>
        </w:rPr>
        <w:t>of</w:t>
      </w:r>
      <w:r>
        <w:rPr>
          <w:rFonts w:ascii="Times New Roman" w:hAnsi="Times New Roman" w:cs="Times New Roman"/>
          <w:spacing w:val="41"/>
        </w:rPr>
        <w:t xml:space="preserve"> </w:t>
      </w:r>
      <w:r>
        <w:rPr>
          <w:rFonts w:ascii="Times New Roman" w:hAnsi="Times New Roman" w:cs="Times New Roman"/>
        </w:rPr>
        <w:t>limited</w:t>
      </w:r>
      <w:r>
        <w:rPr>
          <w:rFonts w:ascii="Times New Roman" w:hAnsi="Times New Roman" w:cs="Times New Roman"/>
          <w:spacing w:val="47"/>
        </w:rPr>
        <w:t xml:space="preserve"> </w:t>
      </w:r>
      <w:r>
        <w:rPr>
          <w:rFonts w:ascii="Times New Roman" w:hAnsi="Times New Roman" w:cs="Times New Roman"/>
        </w:rPr>
        <w:t>health</w:t>
      </w:r>
      <w:r>
        <w:rPr>
          <w:rFonts w:ascii="Times New Roman" w:hAnsi="Times New Roman" w:cs="Times New Roman"/>
          <w:spacing w:val="42"/>
        </w:rPr>
        <w:t xml:space="preserve"> </w:t>
      </w:r>
      <w:r>
        <w:rPr>
          <w:rFonts w:ascii="Times New Roman" w:hAnsi="Times New Roman" w:cs="Times New Roman"/>
        </w:rPr>
        <w:t>literacy:</w:t>
      </w:r>
      <w:r>
        <w:rPr>
          <w:rFonts w:ascii="Times New Roman" w:hAnsi="Times New Roman" w:cs="Times New Roman"/>
          <w:spacing w:val="46"/>
        </w:rPr>
        <w:t xml:space="preserve"> </w:t>
      </w:r>
      <w:r>
        <w:rPr>
          <w:rFonts w:ascii="Times New Roman" w:hAnsi="Times New Roman" w:cs="Times New Roman"/>
        </w:rPr>
        <w:t>a</w:t>
      </w:r>
      <w:r>
        <w:rPr>
          <w:rFonts w:ascii="Times New Roman" w:hAnsi="Times New Roman" w:cs="Times New Roman"/>
          <w:spacing w:val="43"/>
        </w:rPr>
        <w:t xml:space="preserve"> </w:t>
      </w:r>
      <w:r>
        <w:rPr>
          <w:rFonts w:ascii="Times New Roman" w:hAnsi="Times New Roman" w:cs="Times New Roman"/>
          <w:spacing w:val="43"/>
        </w:rPr>
        <w:tab/>
      </w:r>
      <w:r>
        <w:rPr>
          <w:rFonts w:ascii="Times New Roman" w:hAnsi="Times New Roman" w:cs="Times New Roman"/>
        </w:rPr>
        <w:t>systematic</w:t>
      </w:r>
      <w:r>
        <w:rPr>
          <w:rFonts w:ascii="Times New Roman" w:hAnsi="Times New Roman" w:cs="Times New Roman"/>
          <w:spacing w:val="44"/>
        </w:rPr>
        <w:t xml:space="preserve"> </w:t>
      </w:r>
      <w:r>
        <w:rPr>
          <w:rFonts w:ascii="Times New Roman" w:hAnsi="Times New Roman" w:cs="Times New Roman"/>
          <w:spacing w:val="-2"/>
        </w:rPr>
        <w:t>review.</w:t>
      </w:r>
      <w:r>
        <w:rPr>
          <w:rFonts w:ascii="Times New Roman" w:hAnsi="Times New Roman" w:cs="Times New Roman"/>
        </w:rPr>
        <w:t xml:space="preserve"> </w:t>
      </w:r>
      <w:r>
        <w:rPr>
          <w:rFonts w:ascii="Times New Roman" w:hAnsi="Times New Roman" w:cs="Times New Roman"/>
          <w:i/>
        </w:rPr>
        <w:t>International</w:t>
      </w:r>
      <w:r>
        <w:rPr>
          <w:rFonts w:ascii="Times New Roman" w:hAnsi="Times New Roman" w:cs="Times New Roman"/>
          <w:i/>
          <w:spacing w:val="-6"/>
        </w:rPr>
        <w:t xml:space="preserve"> </w:t>
      </w:r>
      <w:r>
        <w:rPr>
          <w:rFonts w:ascii="Times New Roman" w:hAnsi="Times New Roman" w:cs="Times New Roman"/>
          <w:i/>
        </w:rPr>
        <w:t>Journal</w:t>
      </w:r>
      <w:r>
        <w:rPr>
          <w:rFonts w:ascii="Times New Roman" w:hAnsi="Times New Roman" w:cs="Times New Roman"/>
          <w:i/>
          <w:spacing w:val="-7"/>
        </w:rPr>
        <w:t xml:space="preserve"> </w:t>
      </w:r>
      <w:r>
        <w:rPr>
          <w:rFonts w:ascii="Times New Roman" w:hAnsi="Times New Roman" w:cs="Times New Roman"/>
          <w:i/>
        </w:rPr>
        <w:t>of</w:t>
      </w:r>
      <w:r>
        <w:rPr>
          <w:rFonts w:ascii="Times New Roman" w:hAnsi="Times New Roman" w:cs="Times New Roman"/>
          <w:i/>
          <w:spacing w:val="-5"/>
        </w:rPr>
        <w:t xml:space="preserve"> </w:t>
      </w:r>
      <w:r>
        <w:rPr>
          <w:rFonts w:ascii="Times New Roman" w:hAnsi="Times New Roman" w:cs="Times New Roman"/>
          <w:i/>
        </w:rPr>
        <w:t>public</w:t>
      </w:r>
      <w:r>
        <w:rPr>
          <w:rFonts w:ascii="Times New Roman" w:hAnsi="Times New Roman" w:cs="Times New Roman"/>
          <w:i/>
          <w:spacing w:val="-4"/>
        </w:rPr>
        <w:t xml:space="preserve"> </w:t>
      </w:r>
      <w:r>
        <w:rPr>
          <w:rFonts w:ascii="Times New Roman" w:hAnsi="Times New Roman" w:cs="Times New Roman"/>
          <w:i/>
        </w:rPr>
        <w:t>health,</w:t>
      </w:r>
      <w:r>
        <w:rPr>
          <w:rFonts w:ascii="Times New Roman" w:hAnsi="Times New Roman" w:cs="Times New Roman"/>
          <w:i/>
          <w:spacing w:val="-6"/>
        </w:rPr>
        <w:t xml:space="preserve"> </w:t>
      </w:r>
      <w:r>
        <w:rPr>
          <w:rFonts w:ascii="Times New Roman" w:hAnsi="Times New Roman" w:cs="Times New Roman"/>
          <w:i/>
        </w:rPr>
        <w:t>54</w:t>
      </w:r>
      <w:r>
        <w:rPr>
          <w:rFonts w:ascii="Times New Roman" w:hAnsi="Times New Roman" w:cs="Times New Roman"/>
        </w:rPr>
        <w:t>(5),</w:t>
      </w:r>
      <w:r>
        <w:rPr>
          <w:rFonts w:ascii="Times New Roman" w:hAnsi="Times New Roman" w:cs="Times New Roman"/>
          <w:spacing w:val="-5"/>
        </w:rPr>
        <w:t xml:space="preserve"> </w:t>
      </w:r>
      <w:r>
        <w:rPr>
          <w:rFonts w:ascii="Times New Roman" w:hAnsi="Times New Roman" w:cs="Times New Roman"/>
        </w:rPr>
        <w:t>313-</w:t>
      </w:r>
      <w:r>
        <w:rPr>
          <w:rFonts w:ascii="Times New Roman" w:hAnsi="Times New Roman" w:cs="Times New Roman"/>
          <w:spacing w:val="-4"/>
        </w:rPr>
        <w:t>324.</w:t>
      </w:r>
    </w:p>
    <w:p w14:paraId="17F2E4B8">
      <w:pPr>
        <w:spacing w:before="1" w:line="276" w:lineRule="auto"/>
        <w:ind w:left="743" w:right="144" w:hanging="720"/>
        <w:jc w:val="both"/>
        <w:rPr>
          <w:rFonts w:ascii="Times New Roman" w:hAnsi="Times New Roman" w:cs="Times New Roman"/>
        </w:rPr>
      </w:pPr>
      <w:r>
        <w:rPr>
          <w:rFonts w:ascii="Times New Roman" w:hAnsi="Times New Roman" w:cs="Times New Roman"/>
        </w:rPr>
        <w:t xml:space="preserve">Freedman, D. A., Bess, K. D., Tucker, H. A., Boyd, D. L., Tuchman, A. M., &amp; Wallston, K. A. (2009). Public health literacy is defined. </w:t>
      </w:r>
      <w:r>
        <w:rPr>
          <w:rFonts w:ascii="Times New Roman" w:hAnsi="Times New Roman" w:cs="Times New Roman"/>
          <w:i/>
        </w:rPr>
        <w:t>American journal of preventive medicine, 36</w:t>
      </w:r>
      <w:r>
        <w:rPr>
          <w:rFonts w:ascii="Times New Roman" w:hAnsi="Times New Roman" w:cs="Times New Roman"/>
        </w:rPr>
        <w:t>(5), 446-451.</w:t>
      </w:r>
    </w:p>
    <w:p w14:paraId="5C3D1825">
      <w:pPr>
        <w:spacing w:line="276" w:lineRule="auto"/>
        <w:ind w:left="743" w:hanging="720"/>
        <w:jc w:val="both"/>
        <w:rPr>
          <w:rFonts w:ascii="Times New Roman" w:hAnsi="Times New Roman" w:cs="Times New Roman"/>
        </w:rPr>
      </w:pPr>
      <w:r>
        <w:rPr>
          <w:rFonts w:ascii="Times New Roman" w:hAnsi="Times New Roman" w:cs="Times New Roman"/>
        </w:rPr>
        <w:t>Guzys,</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rPr>
        <w:t>Kenny, A.,</w:t>
      </w:r>
      <w:r>
        <w:rPr>
          <w:rFonts w:ascii="Times New Roman" w:hAnsi="Times New Roman" w:cs="Times New Roman"/>
          <w:spacing w:val="-2"/>
        </w:rPr>
        <w:t xml:space="preserve"> </w:t>
      </w:r>
      <w:r>
        <w:rPr>
          <w:rFonts w:ascii="Times New Roman" w:hAnsi="Times New Roman" w:cs="Times New Roman"/>
        </w:rPr>
        <w:t>Dickson-Swift,</w:t>
      </w:r>
      <w:r>
        <w:rPr>
          <w:rFonts w:ascii="Times New Roman" w:hAnsi="Times New Roman" w:cs="Times New Roman"/>
          <w:spacing w:val="-2"/>
        </w:rPr>
        <w:t xml:space="preserve"> </w:t>
      </w:r>
      <w:r>
        <w:rPr>
          <w:rFonts w:ascii="Times New Roman" w:hAnsi="Times New Roman" w:cs="Times New Roman"/>
        </w:rPr>
        <w:t>V., &amp;</w:t>
      </w:r>
      <w:r>
        <w:rPr>
          <w:rFonts w:ascii="Times New Roman" w:hAnsi="Times New Roman" w:cs="Times New Roman"/>
          <w:spacing w:val="-4"/>
        </w:rPr>
        <w:t xml:space="preserve"> </w:t>
      </w:r>
      <w:r>
        <w:rPr>
          <w:rFonts w:ascii="Times New Roman" w:hAnsi="Times New Roman" w:cs="Times New Roman"/>
        </w:rPr>
        <w:t>Threlkeld,</w:t>
      </w:r>
      <w:r>
        <w:rPr>
          <w:rFonts w:ascii="Times New Roman" w:hAnsi="Times New Roman" w:cs="Times New Roman"/>
          <w:spacing w:val="-2"/>
        </w:rPr>
        <w:t xml:space="preserve"> </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rPr>
        <w:t>(2015).</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critical review</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population</w:t>
      </w:r>
      <w:r>
        <w:rPr>
          <w:rFonts w:ascii="Times New Roman" w:hAnsi="Times New Roman" w:cs="Times New Roman"/>
          <w:spacing w:val="-1"/>
        </w:rPr>
        <w:t xml:space="preserve"> </w:t>
      </w:r>
      <w:r>
        <w:rPr>
          <w:rFonts w:ascii="Times New Roman" w:hAnsi="Times New Roman" w:cs="Times New Roman"/>
        </w:rPr>
        <w:t>health</w:t>
      </w:r>
      <w:r>
        <w:rPr>
          <w:rFonts w:ascii="Times New Roman" w:hAnsi="Times New Roman" w:cs="Times New Roman"/>
          <w:spacing w:val="-1"/>
        </w:rPr>
        <w:t xml:space="preserve"> </w:t>
      </w:r>
      <w:r>
        <w:rPr>
          <w:rFonts w:ascii="Times New Roman" w:hAnsi="Times New Roman" w:cs="Times New Roman"/>
        </w:rPr>
        <w:t xml:space="preserve">literacy assessment. </w:t>
      </w:r>
      <w:r>
        <w:rPr>
          <w:rFonts w:ascii="Times New Roman" w:hAnsi="Times New Roman" w:cs="Times New Roman"/>
          <w:i/>
        </w:rPr>
        <w:t>BMC Public Health, 15</w:t>
      </w:r>
      <w:r>
        <w:rPr>
          <w:rFonts w:ascii="Times New Roman" w:hAnsi="Times New Roman" w:cs="Times New Roman"/>
        </w:rPr>
        <w:t>(1), 1-7.</w:t>
      </w:r>
    </w:p>
    <w:p w14:paraId="2ED43136">
      <w:pPr>
        <w:spacing w:before="2" w:line="276" w:lineRule="auto"/>
        <w:ind w:left="743" w:right="311" w:hanging="720"/>
        <w:jc w:val="both"/>
        <w:rPr>
          <w:rFonts w:ascii="Times New Roman" w:hAnsi="Times New Roman" w:cs="Times New Roman"/>
        </w:rPr>
      </w:pPr>
      <w:r>
        <w:rPr>
          <w:rFonts w:ascii="Times New Roman" w:hAnsi="Times New Roman" w:cs="Times New Roman"/>
        </w:rPr>
        <w:t xml:space="preserve">Hassim, M. H. (2016). Comparison of methods for assessing occupational health hazards in different harmful     matarials   process development and design phases. </w:t>
      </w:r>
      <w:r>
        <w:rPr>
          <w:rFonts w:ascii="Times New Roman" w:hAnsi="Times New Roman" w:cs="Times New Roman"/>
          <w:i/>
        </w:rPr>
        <w:t>Current opinion in different harmful     matarials   engineering, 14</w:t>
      </w:r>
      <w:r>
        <w:rPr>
          <w:rFonts w:ascii="Times New Roman" w:hAnsi="Times New Roman" w:cs="Times New Roman"/>
        </w:rPr>
        <w:t>, 137-149.</w:t>
      </w:r>
    </w:p>
    <w:p w14:paraId="1D70C26E">
      <w:pPr>
        <w:spacing w:line="276" w:lineRule="auto"/>
        <w:ind w:left="743" w:right="305" w:hanging="720"/>
        <w:jc w:val="both"/>
        <w:rPr>
          <w:rFonts w:ascii="Times New Roman" w:hAnsi="Times New Roman" w:cs="Times New Roman"/>
        </w:rPr>
      </w:pPr>
      <w:r>
        <w:rPr>
          <w:rFonts w:ascii="Times New Roman" w:hAnsi="Times New Roman" w:cs="Times New Roman"/>
        </w:rPr>
        <w:t xml:space="preserve">Jahan, F., Alvi, R., Fatima, S., &amp; Javed, M. (2024). The role of health literacy in enhancing preventive healthcare: A comprehensive review. </w:t>
      </w:r>
      <w:r>
        <w:rPr>
          <w:rFonts w:ascii="Times New Roman" w:hAnsi="Times New Roman" w:cs="Times New Roman"/>
          <w:i/>
          <w:iCs/>
        </w:rPr>
        <w:t>Journal of Research in Clinical Medicine, 12</w:t>
      </w:r>
      <w:r>
        <w:rPr>
          <w:rFonts w:ascii="Times New Roman" w:hAnsi="Times New Roman" w:cs="Times New Roman"/>
        </w:rPr>
        <w:t xml:space="preserve">(2), 71–79. </w:t>
      </w:r>
    </w:p>
    <w:p w14:paraId="09DFB953">
      <w:pPr>
        <w:spacing w:line="276" w:lineRule="auto"/>
        <w:ind w:left="743" w:right="305" w:hanging="720"/>
        <w:jc w:val="both"/>
        <w:rPr>
          <w:rFonts w:ascii="Times New Roman" w:hAnsi="Times New Roman" w:cs="Times New Roman"/>
        </w:rPr>
      </w:pPr>
      <w:r>
        <w:rPr>
          <w:rFonts w:ascii="Times New Roman" w:hAnsi="Times New Roman" w:cs="Times New Roman"/>
        </w:rPr>
        <w:t xml:space="preserve">Koester, B. D., Sloane, S., Fujimoto, E. M., Fiese, B. H., &amp; Su, L. Y.-F. (2021). What Do Childcare Providers Know about Environmental Influences on Children’s Health? Implications for Environmental Health Literacy Efforts. </w:t>
      </w:r>
      <w:r>
        <w:rPr>
          <w:rFonts w:ascii="Times New Roman" w:hAnsi="Times New Roman" w:cs="Times New Roman"/>
          <w:i/>
        </w:rPr>
        <w:t>International journal of environmental research and public health, 18</w:t>
      </w:r>
      <w:r>
        <w:rPr>
          <w:rFonts w:ascii="Times New Roman" w:hAnsi="Times New Roman" w:cs="Times New Roman"/>
        </w:rPr>
        <w:t>(10), 5489.</w:t>
      </w:r>
    </w:p>
    <w:p w14:paraId="66D563F1">
      <w:pPr>
        <w:spacing w:line="276" w:lineRule="auto"/>
        <w:ind w:left="743" w:right="306" w:hanging="720"/>
        <w:jc w:val="both"/>
        <w:rPr>
          <w:rFonts w:ascii="Times New Roman" w:hAnsi="Times New Roman" w:cs="Times New Roman"/>
        </w:rPr>
      </w:pPr>
      <w:r>
        <w:rPr>
          <w:rFonts w:ascii="Times New Roman" w:hAnsi="Times New Roman" w:cs="Times New Roman"/>
        </w:rPr>
        <w:t xml:space="preserve">Kickbusch, I., Pelikan, J. M., Apfel, F., &amp; Tsouros, A. D. (2013). </w:t>
      </w:r>
      <w:r>
        <w:rPr>
          <w:rFonts w:ascii="Times New Roman" w:hAnsi="Times New Roman" w:cs="Times New Roman"/>
          <w:i/>
          <w:iCs/>
        </w:rPr>
        <w:t>Health literacy: The solid facts</w:t>
      </w:r>
      <w:r>
        <w:rPr>
          <w:rFonts w:ascii="Times New Roman" w:hAnsi="Times New Roman" w:cs="Times New Roman"/>
        </w:rPr>
        <w:t>. World Health Organization.</w:t>
      </w:r>
    </w:p>
    <w:p w14:paraId="2367F6A2">
      <w:pPr>
        <w:spacing w:line="276" w:lineRule="auto"/>
        <w:ind w:left="743" w:right="301" w:hanging="720"/>
        <w:jc w:val="both"/>
        <w:rPr>
          <w:rFonts w:ascii="Times New Roman" w:hAnsi="Times New Roman" w:cs="Times New Roman"/>
        </w:rPr>
      </w:pPr>
      <w:r>
        <w:rPr>
          <w:rFonts w:ascii="Times New Roman" w:hAnsi="Times New Roman" w:cs="Times New Roman"/>
        </w:rPr>
        <w:t>Leroy, G., &amp; Miller, T. (2010). Perils of providing visual health information overviews for consumers with low health</w:t>
      </w:r>
      <w:r>
        <w:rPr>
          <w:rFonts w:ascii="Times New Roman" w:hAnsi="Times New Roman" w:cs="Times New Roman"/>
          <w:spacing w:val="20"/>
        </w:rPr>
        <w:t xml:space="preserve"> </w:t>
      </w:r>
      <w:r>
        <w:rPr>
          <w:rFonts w:ascii="Times New Roman" w:hAnsi="Times New Roman" w:cs="Times New Roman"/>
        </w:rPr>
        <w:t>literacy</w:t>
      </w:r>
      <w:r>
        <w:rPr>
          <w:rFonts w:ascii="Times New Roman" w:hAnsi="Times New Roman" w:cs="Times New Roman"/>
          <w:spacing w:val="19"/>
        </w:rPr>
        <w:t xml:space="preserve"> </w:t>
      </w:r>
      <w:r>
        <w:rPr>
          <w:rFonts w:ascii="Times New Roman" w:hAnsi="Times New Roman" w:cs="Times New Roman"/>
        </w:rPr>
        <w:t>or</w:t>
      </w:r>
      <w:r>
        <w:rPr>
          <w:rFonts w:ascii="Times New Roman" w:hAnsi="Times New Roman" w:cs="Times New Roman"/>
          <w:spacing w:val="22"/>
        </w:rPr>
        <w:t xml:space="preserve"> </w:t>
      </w:r>
      <w:r>
        <w:rPr>
          <w:rFonts w:ascii="Times New Roman" w:hAnsi="Times New Roman" w:cs="Times New Roman"/>
        </w:rPr>
        <w:t>high</w:t>
      </w:r>
      <w:r>
        <w:rPr>
          <w:rFonts w:ascii="Times New Roman" w:hAnsi="Times New Roman" w:cs="Times New Roman"/>
          <w:spacing w:val="22"/>
        </w:rPr>
        <w:t xml:space="preserve"> </w:t>
      </w:r>
      <w:r>
        <w:rPr>
          <w:rFonts w:ascii="Times New Roman" w:hAnsi="Times New Roman" w:cs="Times New Roman"/>
        </w:rPr>
        <w:t>stress.</w:t>
      </w:r>
      <w:r>
        <w:rPr>
          <w:rFonts w:ascii="Times New Roman" w:hAnsi="Times New Roman" w:cs="Times New Roman"/>
          <w:spacing w:val="25"/>
        </w:rPr>
        <w:t xml:space="preserve"> </w:t>
      </w:r>
      <w:r>
        <w:rPr>
          <w:rFonts w:ascii="Times New Roman" w:hAnsi="Times New Roman" w:cs="Times New Roman"/>
          <w:i/>
        </w:rPr>
        <w:t>Journal</w:t>
      </w:r>
      <w:r>
        <w:rPr>
          <w:rFonts w:ascii="Times New Roman" w:hAnsi="Times New Roman" w:cs="Times New Roman"/>
          <w:i/>
          <w:spacing w:val="21"/>
        </w:rPr>
        <w:t xml:space="preserve"> </w:t>
      </w:r>
      <w:r>
        <w:rPr>
          <w:rFonts w:ascii="Times New Roman" w:hAnsi="Times New Roman" w:cs="Times New Roman"/>
          <w:i/>
        </w:rPr>
        <w:t>of</w:t>
      </w:r>
      <w:r>
        <w:rPr>
          <w:rFonts w:ascii="Times New Roman" w:hAnsi="Times New Roman" w:cs="Times New Roman"/>
          <w:i/>
          <w:spacing w:val="20"/>
        </w:rPr>
        <w:t xml:space="preserve"> </w:t>
      </w:r>
      <w:r>
        <w:rPr>
          <w:rFonts w:ascii="Times New Roman" w:hAnsi="Times New Roman" w:cs="Times New Roman"/>
          <w:i/>
        </w:rPr>
        <w:t>the</w:t>
      </w:r>
      <w:r>
        <w:rPr>
          <w:rFonts w:ascii="Times New Roman" w:hAnsi="Times New Roman" w:cs="Times New Roman"/>
          <w:i/>
          <w:spacing w:val="21"/>
        </w:rPr>
        <w:t xml:space="preserve"> </w:t>
      </w:r>
      <w:r>
        <w:rPr>
          <w:rFonts w:ascii="Times New Roman" w:hAnsi="Times New Roman" w:cs="Times New Roman"/>
          <w:i/>
        </w:rPr>
        <w:t>American</w:t>
      </w:r>
      <w:r>
        <w:rPr>
          <w:rFonts w:ascii="Times New Roman" w:hAnsi="Times New Roman" w:cs="Times New Roman"/>
          <w:i/>
          <w:spacing w:val="22"/>
        </w:rPr>
        <w:t xml:space="preserve"> </w:t>
      </w:r>
      <w:r>
        <w:rPr>
          <w:rFonts w:ascii="Times New Roman" w:hAnsi="Times New Roman" w:cs="Times New Roman"/>
          <w:i/>
        </w:rPr>
        <w:t>Medical</w:t>
      </w:r>
      <w:r>
        <w:rPr>
          <w:rFonts w:ascii="Times New Roman" w:hAnsi="Times New Roman" w:cs="Times New Roman"/>
          <w:i/>
          <w:spacing w:val="22"/>
        </w:rPr>
        <w:t xml:space="preserve"> </w:t>
      </w:r>
      <w:r>
        <w:rPr>
          <w:rFonts w:ascii="Times New Roman" w:hAnsi="Times New Roman" w:cs="Times New Roman"/>
          <w:i/>
        </w:rPr>
        <w:t>Informatics</w:t>
      </w:r>
      <w:r>
        <w:rPr>
          <w:rFonts w:ascii="Times New Roman" w:hAnsi="Times New Roman" w:cs="Times New Roman"/>
          <w:i/>
          <w:spacing w:val="21"/>
        </w:rPr>
        <w:t xml:space="preserve"> </w:t>
      </w:r>
      <w:r>
        <w:rPr>
          <w:rFonts w:ascii="Times New Roman" w:hAnsi="Times New Roman" w:cs="Times New Roman"/>
          <w:i/>
        </w:rPr>
        <w:t>Association,</w:t>
      </w:r>
      <w:r>
        <w:rPr>
          <w:rFonts w:ascii="Times New Roman" w:hAnsi="Times New Roman" w:cs="Times New Roman"/>
          <w:i/>
          <w:spacing w:val="22"/>
        </w:rPr>
        <w:t xml:space="preserve"> </w:t>
      </w:r>
      <w:r>
        <w:rPr>
          <w:rFonts w:ascii="Times New Roman" w:hAnsi="Times New Roman" w:cs="Times New Roman"/>
          <w:i/>
        </w:rPr>
        <w:t>17</w:t>
      </w:r>
      <w:r>
        <w:rPr>
          <w:rFonts w:ascii="Times New Roman" w:hAnsi="Times New Roman" w:cs="Times New Roman"/>
        </w:rPr>
        <w:t>(2),</w:t>
      </w:r>
      <w:r>
        <w:rPr>
          <w:rFonts w:ascii="Times New Roman" w:hAnsi="Times New Roman" w:cs="Times New Roman"/>
          <w:spacing w:val="20"/>
        </w:rPr>
        <w:t xml:space="preserve"> </w:t>
      </w:r>
      <w:r>
        <w:rPr>
          <w:rFonts w:ascii="Times New Roman" w:hAnsi="Times New Roman" w:cs="Times New Roman"/>
          <w:spacing w:val="-4"/>
        </w:rPr>
        <w:t>220-</w:t>
      </w:r>
      <w:r>
        <w:rPr>
          <w:rFonts w:ascii="Times New Roman" w:hAnsi="Times New Roman" w:cs="Times New Roman"/>
        </w:rPr>
        <w:t>223.</w:t>
      </w:r>
      <w:r>
        <w:rPr>
          <w:rFonts w:ascii="Times New Roman" w:hAnsi="Times New Roman" w:cs="Times New Roman"/>
          <w:spacing w:val="-3"/>
        </w:rPr>
        <w:t xml:space="preserve"> </w:t>
      </w:r>
      <w:r>
        <w:rPr>
          <w:rFonts w:ascii="Times New Roman" w:hAnsi="Times New Roman" w:cs="Times New Roman"/>
          <w:spacing w:val="-2"/>
        </w:rPr>
        <w:t>doi:10.1136/jamia.2009.002717</w:t>
      </w:r>
    </w:p>
    <w:p w14:paraId="666D75C6">
      <w:pPr>
        <w:spacing w:before="209" w:line="276" w:lineRule="auto"/>
        <w:ind w:left="743" w:right="308" w:hanging="720"/>
        <w:rPr>
          <w:rFonts w:ascii="Times New Roman" w:hAnsi="Times New Roman" w:cs="Times New Roman"/>
        </w:rPr>
      </w:pPr>
      <w:r>
        <w:rPr>
          <w:rFonts w:ascii="Times New Roman" w:hAnsi="Times New Roman" w:cs="Times New Roman"/>
        </w:rPr>
        <w:t xml:space="preserve">Li, X., Tan, C.-P., Liu, Y.-F., &amp; Xu, Y.-J. (2020). Interactions between food hazards and intestinal barrier: impact on foodborne diseases. </w:t>
      </w:r>
      <w:r>
        <w:rPr>
          <w:rFonts w:ascii="Times New Roman" w:hAnsi="Times New Roman" w:cs="Times New Roman"/>
          <w:i/>
        </w:rPr>
        <w:t>Journal of agricultural and food chemistry, 68</w:t>
      </w:r>
      <w:r>
        <w:rPr>
          <w:rFonts w:ascii="Times New Roman" w:hAnsi="Times New Roman" w:cs="Times New Roman"/>
        </w:rPr>
        <w:t>(50), 14728-14738.</w:t>
      </w:r>
    </w:p>
    <w:p w14:paraId="104C0D5E">
      <w:pPr>
        <w:spacing w:before="2" w:line="276" w:lineRule="auto"/>
        <w:ind w:left="743" w:right="309" w:hanging="720"/>
        <w:jc w:val="both"/>
        <w:rPr>
          <w:rFonts w:ascii="Times New Roman" w:hAnsi="Times New Roman" w:cs="Times New Roman"/>
        </w:rPr>
      </w:pPr>
      <w:r>
        <w:rPr>
          <w:rFonts w:ascii="Times New Roman" w:hAnsi="Times New Roman" w:cs="Times New Roman"/>
        </w:rPr>
        <w:t xml:space="preserve">McCray, A. T. (2005). Promoting Health Literacy. </w:t>
      </w:r>
      <w:r>
        <w:rPr>
          <w:rFonts w:ascii="Times New Roman" w:hAnsi="Times New Roman" w:cs="Times New Roman"/>
          <w:i/>
        </w:rPr>
        <w:t>Journal of the American Medical Informatics Association, 12</w:t>
      </w:r>
      <w:r>
        <w:rPr>
          <w:rFonts w:ascii="Times New Roman" w:hAnsi="Times New Roman" w:cs="Times New Roman"/>
        </w:rPr>
        <w:t>(2), 152-163. doi:10.1197/jamia.M1687</w:t>
      </w:r>
    </w:p>
    <w:p w14:paraId="50A979DB">
      <w:pPr>
        <w:spacing w:line="276" w:lineRule="auto"/>
        <w:ind w:left="743" w:right="305" w:hanging="720"/>
        <w:jc w:val="both"/>
        <w:rPr>
          <w:rFonts w:ascii="Times New Roman" w:hAnsi="Times New Roman" w:cs="Times New Roman"/>
        </w:rPr>
      </w:pPr>
      <w:r>
        <w:rPr>
          <w:rFonts w:ascii="Times New Roman" w:hAnsi="Times New Roman" w:cs="Times New Roman"/>
        </w:rPr>
        <w:t xml:space="preserve">Murray, M. D., Tu, W., Wu, J., Morrow, D., Smith, F., &amp; Brater, D. C. (2009). Factors associated with exacerbation of heart failure include treatment adherence and health literacy skills. </w:t>
      </w:r>
      <w:r>
        <w:rPr>
          <w:rFonts w:ascii="Times New Roman" w:hAnsi="Times New Roman" w:cs="Times New Roman"/>
          <w:i/>
        </w:rPr>
        <w:t>Clinical pharmacology &amp; therapeutics, 85</w:t>
      </w:r>
      <w:r>
        <w:rPr>
          <w:rFonts w:ascii="Times New Roman" w:hAnsi="Times New Roman" w:cs="Times New Roman"/>
        </w:rPr>
        <w:t>(6), 651-658.</w:t>
      </w:r>
    </w:p>
    <w:p w14:paraId="10B4B4EE">
      <w:pPr>
        <w:spacing w:line="276" w:lineRule="auto"/>
        <w:ind w:left="743" w:right="306" w:hanging="720"/>
        <w:jc w:val="both"/>
        <w:rPr>
          <w:rFonts w:ascii="Times New Roman" w:hAnsi="Times New Roman" w:cs="Times New Roman"/>
        </w:rPr>
      </w:pPr>
      <w:r>
        <w:rPr>
          <w:rFonts w:ascii="Times New Roman" w:hAnsi="Times New Roman" w:cs="Times New Roman"/>
        </w:rPr>
        <w:t>Nguyen, L. H. T., Vo, M. T. H., Tran, L. T. M., Dadaczynski, K., Okan, O., Murray, L., &amp; Van Vo, T. (2021). Digital health literacy about COVID-19 as a factor mediating the association between the importance</w:t>
      </w:r>
      <w:r>
        <w:rPr>
          <w:rFonts w:ascii="Times New Roman" w:hAnsi="Times New Roman" w:cs="Times New Roman"/>
          <w:spacing w:val="40"/>
        </w:rPr>
        <w:t xml:space="preserve"> </w:t>
      </w:r>
      <w:r>
        <w:rPr>
          <w:rFonts w:ascii="Times New Roman" w:hAnsi="Times New Roman" w:cs="Times New Roman"/>
        </w:rPr>
        <w:t xml:space="preserve">of online information search and subjective well-being Among university students in Vietnam. </w:t>
      </w:r>
      <w:r>
        <w:rPr>
          <w:rFonts w:ascii="Times New Roman" w:hAnsi="Times New Roman" w:cs="Times New Roman"/>
          <w:i/>
        </w:rPr>
        <w:t>Frontiers in Digital Health, 3</w:t>
      </w:r>
      <w:r>
        <w:rPr>
          <w:rFonts w:ascii="Times New Roman" w:hAnsi="Times New Roman" w:cs="Times New Roman"/>
        </w:rPr>
        <w:t>.</w:t>
      </w:r>
    </w:p>
    <w:p w14:paraId="7F8DD74A">
      <w:pPr>
        <w:spacing w:line="276" w:lineRule="auto"/>
        <w:ind w:left="743" w:right="307" w:hanging="720"/>
        <w:jc w:val="both"/>
        <w:rPr>
          <w:rFonts w:ascii="Times New Roman" w:hAnsi="Times New Roman" w:cs="Times New Roman"/>
        </w:rPr>
      </w:pPr>
      <w:r>
        <w:rPr>
          <w:rFonts w:ascii="Times New Roman" w:hAnsi="Times New Roman" w:cs="Times New Roman"/>
        </w:rPr>
        <w:t>Paasche‐</w:t>
      </w:r>
      <w:r>
        <w:rPr>
          <w:rFonts w:ascii="Times New Roman" w:hAnsi="Times New Roman" w:cs="Times New Roman"/>
          <w:spacing w:val="40"/>
        </w:rPr>
        <w:t xml:space="preserve"> </w:t>
      </w:r>
      <w:r>
        <w:rPr>
          <w:rFonts w:ascii="Times New Roman" w:hAnsi="Times New Roman" w:cs="Times New Roman"/>
        </w:rPr>
        <w:t>Orlow,</w:t>
      </w:r>
      <w:r>
        <w:rPr>
          <w:rFonts w:ascii="Times New Roman" w:hAnsi="Times New Roman" w:cs="Times New Roman"/>
          <w:spacing w:val="-2"/>
        </w:rPr>
        <w:t xml:space="preserve"> </w:t>
      </w:r>
      <w:r>
        <w:rPr>
          <w:rFonts w:ascii="Times New Roman" w:hAnsi="Times New Roman" w:cs="Times New Roman"/>
        </w:rPr>
        <w:t>M.</w:t>
      </w:r>
      <w:r>
        <w:rPr>
          <w:rFonts w:ascii="Times New Roman" w:hAnsi="Times New Roman" w:cs="Times New Roman"/>
          <w:spacing w:val="-1"/>
        </w:rPr>
        <w:t xml:space="preserve"> </w:t>
      </w:r>
      <w:r>
        <w:rPr>
          <w:rFonts w:ascii="Times New Roman" w:hAnsi="Times New Roman" w:cs="Times New Roman"/>
        </w:rPr>
        <w:t>K.,</w:t>
      </w:r>
      <w:r>
        <w:rPr>
          <w:rFonts w:ascii="Times New Roman" w:hAnsi="Times New Roman" w:cs="Times New Roman"/>
          <w:spacing w:val="-2"/>
        </w:rPr>
        <w:t xml:space="preserve"> </w:t>
      </w:r>
      <w:r>
        <w:rPr>
          <w:rFonts w:ascii="Times New Roman" w:hAnsi="Times New Roman" w:cs="Times New Roman"/>
        </w:rPr>
        <w:t>Parker,</w:t>
      </w:r>
      <w:r>
        <w:rPr>
          <w:rFonts w:ascii="Times New Roman" w:hAnsi="Times New Roman" w:cs="Times New Roman"/>
          <w:spacing w:val="-2"/>
        </w:rPr>
        <w:t xml:space="preserve"> </w:t>
      </w:r>
      <w:r>
        <w:rPr>
          <w:rFonts w:ascii="Times New Roman" w:hAnsi="Times New Roman" w:cs="Times New Roman"/>
        </w:rPr>
        <w:t>R.</w:t>
      </w:r>
      <w:r>
        <w:rPr>
          <w:rFonts w:ascii="Times New Roman" w:hAnsi="Times New Roman" w:cs="Times New Roman"/>
          <w:spacing w:val="-2"/>
        </w:rPr>
        <w:t xml:space="preserve"> </w:t>
      </w:r>
      <w:r>
        <w:rPr>
          <w:rFonts w:ascii="Times New Roman" w:hAnsi="Times New Roman" w:cs="Times New Roman"/>
        </w:rPr>
        <w:t>M.,</w:t>
      </w:r>
      <w:r>
        <w:rPr>
          <w:rFonts w:ascii="Times New Roman" w:hAnsi="Times New Roman" w:cs="Times New Roman"/>
          <w:spacing w:val="-2"/>
        </w:rPr>
        <w:t xml:space="preserve"> </w:t>
      </w:r>
      <w:r>
        <w:rPr>
          <w:rFonts w:ascii="Times New Roman" w:hAnsi="Times New Roman" w:cs="Times New Roman"/>
        </w:rPr>
        <w:t>Gazmararian,</w:t>
      </w:r>
      <w:r>
        <w:rPr>
          <w:rFonts w:ascii="Times New Roman" w:hAnsi="Times New Roman" w:cs="Times New Roman"/>
          <w:spacing w:val="-2"/>
        </w:rPr>
        <w:t xml:space="preserve"> </w:t>
      </w:r>
      <w:r>
        <w:rPr>
          <w:rFonts w:ascii="Times New Roman" w:hAnsi="Times New Roman" w:cs="Times New Roman"/>
        </w:rPr>
        <w:t>J. A., Nielsen‐</w:t>
      </w:r>
      <w:r>
        <w:rPr>
          <w:rFonts w:ascii="Times New Roman" w:hAnsi="Times New Roman" w:cs="Times New Roman"/>
          <w:spacing w:val="40"/>
        </w:rPr>
        <w:t xml:space="preserve"> </w:t>
      </w:r>
      <w:r>
        <w:rPr>
          <w:rFonts w:ascii="Times New Roman" w:hAnsi="Times New Roman" w:cs="Times New Roman"/>
        </w:rPr>
        <w:t>Bohlman, L.</w:t>
      </w:r>
      <w:r>
        <w:rPr>
          <w:rFonts w:ascii="Times New Roman" w:hAnsi="Times New Roman" w:cs="Times New Roman"/>
          <w:spacing w:val="-2"/>
        </w:rPr>
        <w:t xml:space="preserve"> </w:t>
      </w:r>
      <w:r>
        <w:rPr>
          <w:rFonts w:ascii="Times New Roman" w:hAnsi="Times New Roman" w:cs="Times New Roman"/>
        </w:rPr>
        <w:t>T.,</w:t>
      </w:r>
      <w:r>
        <w:rPr>
          <w:rFonts w:ascii="Times New Roman" w:hAnsi="Times New Roman" w:cs="Times New Roman"/>
          <w:spacing w:val="-2"/>
        </w:rPr>
        <w:t xml:space="preserve"> </w:t>
      </w:r>
      <w:r>
        <w:rPr>
          <w:rFonts w:ascii="Times New Roman" w:hAnsi="Times New Roman" w:cs="Times New Roman"/>
        </w:rPr>
        <w:t>&amp;</w:t>
      </w:r>
      <w:r>
        <w:rPr>
          <w:rFonts w:ascii="Times New Roman" w:hAnsi="Times New Roman" w:cs="Times New Roman"/>
          <w:spacing w:val="-4"/>
        </w:rPr>
        <w:t xml:space="preserve"> </w:t>
      </w:r>
      <w:r>
        <w:rPr>
          <w:rFonts w:ascii="Times New Roman" w:hAnsi="Times New Roman" w:cs="Times New Roman"/>
        </w:rPr>
        <w:t>Rudd,</w:t>
      </w:r>
      <w:r>
        <w:rPr>
          <w:rFonts w:ascii="Times New Roman" w:hAnsi="Times New Roman" w:cs="Times New Roman"/>
          <w:spacing w:val="-2"/>
        </w:rPr>
        <w:t xml:space="preserve"> </w:t>
      </w:r>
      <w:r>
        <w:rPr>
          <w:rFonts w:ascii="Times New Roman" w:hAnsi="Times New Roman" w:cs="Times New Roman"/>
        </w:rPr>
        <w:t>R.</w:t>
      </w:r>
      <w:r>
        <w:rPr>
          <w:rFonts w:ascii="Times New Roman" w:hAnsi="Times New Roman" w:cs="Times New Roman"/>
          <w:spacing w:val="-2"/>
        </w:rPr>
        <w:t xml:space="preserve"> </w:t>
      </w:r>
      <w:r>
        <w:rPr>
          <w:rFonts w:ascii="Times New Roman" w:hAnsi="Times New Roman" w:cs="Times New Roman"/>
        </w:rPr>
        <w:t>R.</w:t>
      </w:r>
      <w:r>
        <w:rPr>
          <w:rFonts w:ascii="Times New Roman" w:hAnsi="Times New Roman" w:cs="Times New Roman"/>
          <w:spacing w:val="-2"/>
        </w:rPr>
        <w:t xml:space="preserve"> </w:t>
      </w:r>
      <w:r>
        <w:rPr>
          <w:rFonts w:ascii="Times New Roman" w:hAnsi="Times New Roman" w:cs="Times New Roman"/>
        </w:rPr>
        <w:t>(2005).</w:t>
      </w:r>
      <w:r>
        <w:rPr>
          <w:rFonts w:ascii="Times New Roman" w:hAnsi="Times New Roman" w:cs="Times New Roman"/>
          <w:spacing w:val="-4"/>
        </w:rPr>
        <w:t xml:space="preserve"> </w:t>
      </w:r>
      <w:r>
        <w:rPr>
          <w:rFonts w:ascii="Times New Roman" w:hAnsi="Times New Roman" w:cs="Times New Roman"/>
        </w:rPr>
        <w:t>The prevalence of limited health literacy. Journal of general internal medicine, 20(2), 175-184.</w:t>
      </w:r>
    </w:p>
    <w:p w14:paraId="7F8920FF">
      <w:pPr>
        <w:spacing w:line="276" w:lineRule="auto"/>
        <w:ind w:left="23"/>
        <w:jc w:val="both"/>
        <w:rPr>
          <w:rFonts w:ascii="Times New Roman" w:hAnsi="Times New Roman" w:cs="Times New Roman"/>
        </w:rPr>
      </w:pPr>
      <w:r>
        <w:rPr>
          <w:rFonts w:ascii="Times New Roman" w:hAnsi="Times New Roman" w:cs="Times New Roman"/>
        </w:rPr>
        <w:t>Ratzan,</w:t>
      </w:r>
      <w:r>
        <w:rPr>
          <w:rFonts w:ascii="Times New Roman" w:hAnsi="Times New Roman" w:cs="Times New Roman"/>
          <w:spacing w:val="-5"/>
        </w:rPr>
        <w:t xml:space="preserve"> </w:t>
      </w:r>
      <w:r>
        <w:rPr>
          <w:rFonts w:ascii="Times New Roman" w:hAnsi="Times New Roman" w:cs="Times New Roman"/>
        </w:rPr>
        <w:t>S.</w:t>
      </w:r>
      <w:r>
        <w:rPr>
          <w:rFonts w:ascii="Times New Roman" w:hAnsi="Times New Roman" w:cs="Times New Roman"/>
          <w:spacing w:val="-3"/>
        </w:rPr>
        <w:t xml:space="preserve"> </w:t>
      </w:r>
      <w:r>
        <w:rPr>
          <w:rFonts w:ascii="Times New Roman" w:hAnsi="Times New Roman" w:cs="Times New Roman"/>
        </w:rPr>
        <w:t>C.,</w:t>
      </w:r>
      <w:r>
        <w:rPr>
          <w:rFonts w:ascii="Times New Roman" w:hAnsi="Times New Roman" w:cs="Times New Roman"/>
          <w:spacing w:val="-5"/>
        </w:rPr>
        <w:t xml:space="preserve"> </w:t>
      </w:r>
      <w:r>
        <w:rPr>
          <w:rFonts w:ascii="Times New Roman" w:hAnsi="Times New Roman" w:cs="Times New Roman"/>
        </w:rPr>
        <w:t>&amp;</w:t>
      </w:r>
      <w:r>
        <w:rPr>
          <w:rFonts w:ascii="Times New Roman" w:hAnsi="Times New Roman" w:cs="Times New Roman"/>
          <w:spacing w:val="-7"/>
        </w:rPr>
        <w:t xml:space="preserve"> </w:t>
      </w:r>
      <w:r>
        <w:rPr>
          <w:rFonts w:ascii="Times New Roman" w:hAnsi="Times New Roman" w:cs="Times New Roman"/>
        </w:rPr>
        <w:t>Parker,</w:t>
      </w:r>
      <w:r>
        <w:rPr>
          <w:rFonts w:ascii="Times New Roman" w:hAnsi="Times New Roman" w:cs="Times New Roman"/>
          <w:spacing w:val="-5"/>
        </w:rPr>
        <w:t xml:space="preserve"> </w:t>
      </w:r>
      <w:r>
        <w:rPr>
          <w:rFonts w:ascii="Times New Roman" w:hAnsi="Times New Roman" w:cs="Times New Roman"/>
        </w:rPr>
        <w:t>R.</w:t>
      </w:r>
      <w:r>
        <w:rPr>
          <w:rFonts w:ascii="Times New Roman" w:hAnsi="Times New Roman" w:cs="Times New Roman"/>
          <w:spacing w:val="-5"/>
        </w:rPr>
        <w:t xml:space="preserve"> </w:t>
      </w:r>
      <w:r>
        <w:rPr>
          <w:rFonts w:ascii="Times New Roman" w:hAnsi="Times New Roman" w:cs="Times New Roman"/>
        </w:rPr>
        <w:t>M.</w:t>
      </w:r>
      <w:r>
        <w:rPr>
          <w:rFonts w:ascii="Times New Roman" w:hAnsi="Times New Roman" w:cs="Times New Roman"/>
          <w:spacing w:val="-4"/>
        </w:rPr>
        <w:t xml:space="preserve"> </w:t>
      </w:r>
      <w:r>
        <w:rPr>
          <w:rFonts w:ascii="Times New Roman" w:hAnsi="Times New Roman" w:cs="Times New Roman"/>
        </w:rPr>
        <w:t>(2006).</w:t>
      </w:r>
      <w:r>
        <w:rPr>
          <w:rFonts w:ascii="Times New Roman" w:hAnsi="Times New Roman" w:cs="Times New Roman"/>
          <w:spacing w:val="-4"/>
        </w:rPr>
        <w:t xml:space="preserve"> </w:t>
      </w:r>
      <w:r>
        <w:rPr>
          <w:rFonts w:ascii="Times New Roman" w:hAnsi="Times New Roman" w:cs="Times New Roman"/>
        </w:rPr>
        <w:t>Health</w:t>
      </w:r>
      <w:r>
        <w:rPr>
          <w:rFonts w:ascii="Times New Roman" w:hAnsi="Times New Roman" w:cs="Times New Roman"/>
          <w:spacing w:val="-6"/>
        </w:rPr>
        <w:t xml:space="preserve"> </w:t>
      </w:r>
      <w:r>
        <w:rPr>
          <w:rFonts w:ascii="Times New Roman" w:hAnsi="Times New Roman" w:cs="Times New Roman"/>
        </w:rPr>
        <w:t>literacy identification</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4"/>
        </w:rPr>
        <w:t xml:space="preserve"> </w:t>
      </w:r>
      <w:r>
        <w:rPr>
          <w:rFonts w:ascii="Times New Roman" w:hAnsi="Times New Roman" w:cs="Times New Roman"/>
        </w:rPr>
        <w:t>response.</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rPr>
        <w:t>Taylor</w:t>
      </w:r>
      <w:r>
        <w:rPr>
          <w:rFonts w:ascii="Times New Roman" w:hAnsi="Times New Roman" w:cs="Times New Roman"/>
          <w:spacing w:val="-5"/>
        </w:rPr>
        <w:t xml:space="preserve"> </w:t>
      </w:r>
      <w:r>
        <w:rPr>
          <w:rFonts w:ascii="Times New Roman" w:hAnsi="Times New Roman" w:cs="Times New Roman"/>
        </w:rPr>
        <w:t>&amp;</w:t>
      </w:r>
      <w:r>
        <w:rPr>
          <w:rFonts w:ascii="Times New Roman" w:hAnsi="Times New Roman" w:cs="Times New Roman"/>
          <w:spacing w:val="-6"/>
        </w:rPr>
        <w:t xml:space="preserve"> </w:t>
      </w:r>
      <w:r>
        <w:rPr>
          <w:rFonts w:ascii="Times New Roman" w:hAnsi="Times New Roman" w:cs="Times New Roman"/>
          <w:spacing w:val="-6"/>
        </w:rPr>
        <w:tab/>
      </w:r>
      <w:r>
        <w:rPr>
          <w:rFonts w:ascii="Times New Roman" w:hAnsi="Times New Roman" w:cs="Times New Roman"/>
          <w:spacing w:val="-2"/>
        </w:rPr>
        <w:t>Francis.</w:t>
      </w:r>
    </w:p>
    <w:p w14:paraId="4AC3E53A">
      <w:pPr>
        <w:spacing w:line="276" w:lineRule="auto"/>
        <w:ind w:left="743" w:right="316" w:hanging="720"/>
        <w:jc w:val="both"/>
        <w:rPr>
          <w:rFonts w:ascii="Times New Roman" w:hAnsi="Times New Roman" w:cs="Times New Roman"/>
        </w:rPr>
      </w:pPr>
      <w:r>
        <w:rPr>
          <w:rFonts w:ascii="Times New Roman" w:hAnsi="Times New Roman" w:cs="Times New Roman"/>
        </w:rPr>
        <w:t>Sentell, T., Vamos, S., &amp; Okan, O. (2020). Interdisciplinary perspectives on health literacy research around the world: more important than ever in a time of COVID-19. In (Vol. 17, pp. 3010): MDPI.</w:t>
      </w:r>
    </w:p>
    <w:p w14:paraId="583DAF05">
      <w:pPr>
        <w:spacing w:line="276" w:lineRule="auto"/>
        <w:ind w:left="23"/>
        <w:jc w:val="both"/>
        <w:rPr>
          <w:rFonts w:ascii="Times New Roman" w:hAnsi="Times New Roman" w:cs="Times New Roman"/>
        </w:rPr>
      </w:pPr>
      <w:r>
        <w:rPr>
          <w:rFonts w:ascii="Times New Roman" w:hAnsi="Times New Roman" w:cs="Times New Roman"/>
        </w:rPr>
        <w:t>Speros,</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5"/>
        </w:rPr>
        <w:t xml:space="preserve"> </w:t>
      </w:r>
      <w:r>
        <w:rPr>
          <w:rFonts w:ascii="Times New Roman" w:hAnsi="Times New Roman" w:cs="Times New Roman"/>
        </w:rPr>
        <w:t>(2005).</w:t>
      </w:r>
      <w:r>
        <w:rPr>
          <w:rFonts w:ascii="Times New Roman" w:hAnsi="Times New Roman" w:cs="Times New Roman"/>
          <w:spacing w:val="-6"/>
        </w:rPr>
        <w:t xml:space="preserve"> </w:t>
      </w:r>
      <w:r>
        <w:rPr>
          <w:rFonts w:ascii="Times New Roman" w:hAnsi="Times New Roman" w:cs="Times New Roman"/>
        </w:rPr>
        <w:t>Health</w:t>
      </w:r>
      <w:r>
        <w:rPr>
          <w:rFonts w:ascii="Times New Roman" w:hAnsi="Times New Roman" w:cs="Times New Roman"/>
          <w:spacing w:val="-7"/>
        </w:rPr>
        <w:t xml:space="preserve"> </w:t>
      </w:r>
      <w:r>
        <w:rPr>
          <w:rFonts w:ascii="Times New Roman" w:hAnsi="Times New Roman" w:cs="Times New Roman"/>
        </w:rPr>
        <w:t>literacy:</w:t>
      </w:r>
      <w:r>
        <w:rPr>
          <w:rFonts w:ascii="Times New Roman" w:hAnsi="Times New Roman" w:cs="Times New Roman"/>
          <w:spacing w:val="-6"/>
        </w:rPr>
        <w:t xml:space="preserve"> </w:t>
      </w:r>
      <w:r>
        <w:rPr>
          <w:rFonts w:ascii="Times New Roman" w:hAnsi="Times New Roman" w:cs="Times New Roman"/>
        </w:rPr>
        <w:t>concept</w:t>
      </w:r>
      <w:r>
        <w:rPr>
          <w:rFonts w:ascii="Times New Roman" w:hAnsi="Times New Roman" w:cs="Times New Roman"/>
          <w:spacing w:val="-6"/>
        </w:rPr>
        <w:t xml:space="preserve"> </w:t>
      </w:r>
      <w:r>
        <w:rPr>
          <w:rFonts w:ascii="Times New Roman" w:hAnsi="Times New Roman" w:cs="Times New Roman"/>
        </w:rPr>
        <w:t xml:space="preserve">analysis. </w:t>
      </w:r>
      <w:r>
        <w:rPr>
          <w:rFonts w:ascii="Times New Roman" w:hAnsi="Times New Roman" w:cs="Times New Roman"/>
          <w:i/>
        </w:rPr>
        <w:t>Journal</w:t>
      </w:r>
      <w:r>
        <w:rPr>
          <w:rFonts w:ascii="Times New Roman" w:hAnsi="Times New Roman" w:cs="Times New Roman"/>
          <w:i/>
          <w:spacing w:val="-6"/>
        </w:rPr>
        <w:t xml:space="preserve"> </w:t>
      </w:r>
      <w:r>
        <w:rPr>
          <w:rFonts w:ascii="Times New Roman" w:hAnsi="Times New Roman" w:cs="Times New Roman"/>
          <w:i/>
        </w:rPr>
        <w:t>of</w:t>
      </w:r>
      <w:r>
        <w:rPr>
          <w:rFonts w:ascii="Times New Roman" w:hAnsi="Times New Roman" w:cs="Times New Roman"/>
          <w:i/>
          <w:spacing w:val="-7"/>
        </w:rPr>
        <w:t xml:space="preserve"> </w:t>
      </w:r>
      <w:r>
        <w:rPr>
          <w:rFonts w:ascii="Times New Roman" w:hAnsi="Times New Roman" w:cs="Times New Roman"/>
          <w:i/>
        </w:rPr>
        <w:t>advanced</w:t>
      </w:r>
      <w:r>
        <w:rPr>
          <w:rFonts w:ascii="Times New Roman" w:hAnsi="Times New Roman" w:cs="Times New Roman"/>
          <w:i/>
          <w:spacing w:val="-6"/>
        </w:rPr>
        <w:t xml:space="preserve"> </w:t>
      </w:r>
      <w:r>
        <w:rPr>
          <w:rFonts w:ascii="Times New Roman" w:hAnsi="Times New Roman" w:cs="Times New Roman"/>
          <w:i/>
        </w:rPr>
        <w:t>nursing,</w:t>
      </w:r>
      <w:r>
        <w:rPr>
          <w:rFonts w:ascii="Times New Roman" w:hAnsi="Times New Roman" w:cs="Times New Roman"/>
          <w:i/>
          <w:spacing w:val="-5"/>
        </w:rPr>
        <w:t xml:space="preserve"> </w:t>
      </w:r>
      <w:r>
        <w:rPr>
          <w:rFonts w:ascii="Times New Roman" w:hAnsi="Times New Roman" w:cs="Times New Roman"/>
          <w:i/>
        </w:rPr>
        <w:t>50</w:t>
      </w:r>
      <w:r>
        <w:rPr>
          <w:rFonts w:ascii="Times New Roman" w:hAnsi="Times New Roman" w:cs="Times New Roman"/>
        </w:rPr>
        <w:t>(6),</w:t>
      </w:r>
      <w:r>
        <w:rPr>
          <w:rFonts w:ascii="Times New Roman" w:hAnsi="Times New Roman" w:cs="Times New Roman"/>
          <w:spacing w:val="-6"/>
        </w:rPr>
        <w:t xml:space="preserve"> </w:t>
      </w:r>
      <w:r>
        <w:rPr>
          <w:rFonts w:ascii="Times New Roman" w:hAnsi="Times New Roman" w:cs="Times New Roman"/>
        </w:rPr>
        <w:t>633-</w:t>
      </w:r>
      <w:r>
        <w:rPr>
          <w:rFonts w:ascii="Times New Roman" w:hAnsi="Times New Roman" w:cs="Times New Roman"/>
          <w:spacing w:val="-4"/>
        </w:rPr>
        <w:t>640.</w:t>
      </w:r>
    </w:p>
    <w:p w14:paraId="5170418F">
      <w:pPr>
        <w:spacing w:line="276" w:lineRule="auto"/>
        <w:ind w:left="743" w:right="306" w:hanging="720"/>
        <w:jc w:val="both"/>
        <w:rPr>
          <w:rFonts w:ascii="Times New Roman" w:hAnsi="Times New Roman" w:cs="Times New Roman"/>
        </w:rPr>
      </w:pPr>
      <w:r>
        <w:rPr>
          <w:rFonts w:ascii="Times New Roman" w:hAnsi="Times New Roman" w:cs="Times New Roman"/>
        </w:rPr>
        <w:t xml:space="preserve">Vaezihir, A., Pirkhezranian, A., Sehati, N., Hosseinzadeh, M. R., Salehi-Lisar, S. Y., &amp; Sanderson, H. (2022). Investigation of long-term hazards of different harmful     matarials   weapon agents in the environment of Sardasht area, Iran. </w:t>
      </w:r>
      <w:r>
        <w:rPr>
          <w:rFonts w:ascii="Times New Roman" w:hAnsi="Times New Roman" w:cs="Times New Roman"/>
          <w:i/>
        </w:rPr>
        <w:t>Environmental Science and Pollution Research, 29</w:t>
      </w:r>
      <w:r>
        <w:rPr>
          <w:rFonts w:ascii="Times New Roman" w:hAnsi="Times New Roman" w:cs="Times New Roman"/>
        </w:rPr>
        <w:t>(1)</w:t>
      </w:r>
    </w:p>
    <w:p w14:paraId="5A8FF69F">
      <w:pPr>
        <w:spacing w:line="276" w:lineRule="auto"/>
        <w:ind w:left="743" w:right="306" w:hanging="720"/>
        <w:jc w:val="both"/>
        <w:rPr>
          <w:rFonts w:ascii="Times New Roman" w:hAnsi="Times New Roman" w:cs="Times New Roman"/>
        </w:rPr>
      </w:pPr>
      <w:r>
        <w:rPr>
          <w:rFonts w:ascii="Times New Roman" w:hAnsi="Times New Roman" w:cs="Times New Roman"/>
        </w:rPr>
        <w:t xml:space="preserve">Munir, S., &amp; Ahmed, T. (2025). Social media use by healthcare professionals and its effect on health awareness and education: Evidence from Pakistan. </w:t>
      </w:r>
      <w:r>
        <w:rPr>
          <w:rFonts w:ascii="Times New Roman" w:hAnsi="Times New Roman" w:cs="Times New Roman"/>
          <w:i/>
          <w:iCs/>
        </w:rPr>
        <w:t>JMIR Human Factors, 12</w:t>
      </w:r>
      <w:r>
        <w:rPr>
          <w:rFonts w:ascii="Times New Roman" w:hAnsi="Times New Roman" w:cs="Times New Roman"/>
        </w:rPr>
        <w:t xml:space="preserve">(1), e65745. </w:t>
      </w:r>
    </w:p>
    <w:p w14:paraId="5FF50C46">
      <w:pPr>
        <w:spacing w:line="276" w:lineRule="auto"/>
        <w:ind w:left="743" w:right="306" w:hanging="720"/>
        <w:jc w:val="both"/>
        <w:rPr>
          <w:rFonts w:ascii="Times New Roman" w:hAnsi="Times New Roman" w:cs="Times New Roman"/>
        </w:rPr>
      </w:pPr>
      <w:r>
        <w:rPr>
          <w:rFonts w:ascii="Times New Roman" w:hAnsi="Times New Roman" w:cs="Times New Roman"/>
        </w:rPr>
        <w:t xml:space="preserve">Nutbeam, D. (2008). The evolving concept of health literacy. </w:t>
      </w:r>
      <w:r>
        <w:rPr>
          <w:rFonts w:ascii="Times New Roman" w:hAnsi="Times New Roman" w:cs="Times New Roman"/>
          <w:i/>
          <w:iCs/>
        </w:rPr>
        <w:t>Social Science &amp; Medicine, 67</w:t>
      </w:r>
      <w:r>
        <w:rPr>
          <w:rFonts w:ascii="Times New Roman" w:hAnsi="Times New Roman" w:cs="Times New Roman"/>
        </w:rPr>
        <w:t xml:space="preserve">(12), 2072–2078. </w:t>
      </w:r>
    </w:p>
    <w:p w14:paraId="56E4C374">
      <w:pPr>
        <w:spacing w:line="276" w:lineRule="auto"/>
        <w:ind w:left="743" w:right="306" w:hanging="720"/>
        <w:jc w:val="both"/>
        <w:rPr>
          <w:rFonts w:ascii="Times New Roman" w:hAnsi="Times New Roman" w:cs="Times New Roman"/>
        </w:rPr>
      </w:pPr>
      <w:r>
        <w:rPr>
          <w:rFonts w:ascii="Times New Roman" w:hAnsi="Times New Roman" w:cs="Times New Roman"/>
        </w:rPr>
        <w:t xml:space="preserve">Paakkari, L., &amp; Okan, O. (2020). COVID-19: Health literacy is an underestimated problem. </w:t>
      </w:r>
      <w:r>
        <w:rPr>
          <w:rFonts w:ascii="Times New Roman" w:hAnsi="Times New Roman" w:cs="Times New Roman"/>
          <w:i/>
          <w:iCs/>
        </w:rPr>
        <w:t>The Lancet Public Health, 5</w:t>
      </w:r>
      <w:r>
        <w:rPr>
          <w:rFonts w:ascii="Times New Roman" w:hAnsi="Times New Roman" w:cs="Times New Roman"/>
        </w:rPr>
        <w:t xml:space="preserve">(5), e249–e250. </w:t>
      </w:r>
    </w:p>
    <w:p w14:paraId="212B13CE">
      <w:pPr>
        <w:spacing w:line="276" w:lineRule="auto"/>
        <w:ind w:left="743" w:right="306" w:hanging="720"/>
        <w:jc w:val="both"/>
        <w:rPr>
          <w:rFonts w:ascii="Times New Roman" w:hAnsi="Times New Roman" w:cs="Times New Roman"/>
        </w:rPr>
      </w:pPr>
      <w:r>
        <w:rPr>
          <w:rFonts w:ascii="Times New Roman" w:hAnsi="Times New Roman" w:cs="Times New Roman"/>
        </w:rPr>
        <w:t xml:space="preserve">Sørensen, K., Pelikan, J. M., Röthlin, F., Ganahl, K., Slonska, Z., Doyle, G., &amp; Brand, H. (2015). Health literacy in Europe: Comparative results of the European health literacy survey (HLS-EU). </w:t>
      </w:r>
      <w:r>
        <w:rPr>
          <w:rFonts w:ascii="Times New Roman" w:hAnsi="Times New Roman" w:cs="Times New Roman"/>
          <w:i/>
          <w:iCs/>
        </w:rPr>
        <w:t>European Journal of Public Health, 25</w:t>
      </w:r>
      <w:r>
        <w:rPr>
          <w:rFonts w:ascii="Times New Roman" w:hAnsi="Times New Roman" w:cs="Times New Roman"/>
        </w:rPr>
        <w:t xml:space="preserve">(6), 1053–1058. </w:t>
      </w:r>
    </w:p>
    <w:p w14:paraId="0CA39770">
      <w:pPr>
        <w:spacing w:line="276" w:lineRule="auto"/>
        <w:ind w:left="743" w:right="306" w:hanging="720"/>
        <w:jc w:val="both"/>
        <w:rPr>
          <w:rFonts w:ascii="Times New Roman" w:hAnsi="Times New Roman" w:cs="Times New Roman"/>
        </w:rPr>
      </w:pPr>
      <w:r>
        <w:rPr>
          <w:rFonts w:ascii="Times New Roman" w:hAnsi="Times New Roman" w:cs="Times New Roman"/>
        </w:rPr>
        <w:t xml:space="preserve">World Health Organization. (2016). </w:t>
      </w:r>
      <w:r>
        <w:rPr>
          <w:rFonts w:ascii="Times New Roman" w:hAnsi="Times New Roman" w:cs="Times New Roman"/>
          <w:i/>
          <w:iCs/>
        </w:rPr>
        <w:t>Health literacy: The solid facts</w:t>
      </w:r>
      <w:r>
        <w:rPr>
          <w:rFonts w:ascii="Times New Roman" w:hAnsi="Times New Roman" w:cs="Times New Roman"/>
        </w:rPr>
        <w:t>. WHO Regional Office for Europe.</w:t>
      </w:r>
    </w:p>
    <w:p w14:paraId="7AF54FBE">
      <w:pPr>
        <w:spacing w:line="240" w:lineRule="auto"/>
        <w:ind w:left="720" w:hanging="720"/>
        <w:jc w:val="both"/>
        <w:rPr>
          <w:rFonts w:ascii="Times New Roman" w:hAnsi="Times New Roman" w:eastAsia="Calibri" w:cs="Times New Roman"/>
          <w:kern w:val="2"/>
          <w:sz w:val="24"/>
          <w:szCs w:val="24"/>
          <w14:ligatures w14:val="standardContextual"/>
        </w:rPr>
      </w:pPr>
    </w:p>
    <w:p w14:paraId="300124BC">
      <w:pPr>
        <w:spacing w:line="240" w:lineRule="auto"/>
        <w:rPr>
          <w:rFonts w:ascii="Times New Roman" w:hAnsi="Times New Roman" w:eastAsia="Calibri" w:cs="Times New Roman"/>
          <w:kern w:val="2"/>
          <w14:ligatures w14:val="standardContextual"/>
        </w:rPr>
      </w:pPr>
      <w:r>
        <w:rPr>
          <w:rFonts w:ascii="Times New Roman" w:hAnsi="Times New Roman" w:eastAsia="Calibri" w:cs="Times New Roman"/>
          <w:kern w:val="2"/>
          <w14:ligatures w14:val="standardContextual"/>
        </w:rPr>
        <w:fldChar w:fldCharType="end"/>
      </w:r>
    </w:p>
    <w:p w14:paraId="36EB0BC0">
      <w:pPr>
        <w:spacing w:line="240" w:lineRule="auto"/>
        <w:ind w:left="720" w:hanging="720"/>
        <w:jc w:val="both"/>
        <w:rPr>
          <w:rFonts w:ascii="Times New Roman" w:hAnsi="Times New Roman" w:cs="Times New Roman"/>
        </w:rPr>
      </w:pPr>
    </w:p>
    <w:p w14:paraId="722E9B37">
      <w:pPr>
        <w:pStyle w:val="41"/>
        <w:jc w:val="both"/>
        <w:rPr>
          <w:rFonts w:ascii="Times New Roman" w:hAnsi="Times New Roman" w:cs="Times New Roman"/>
          <w:b/>
          <w:bCs/>
        </w:rPr>
      </w:pPr>
    </w:p>
    <w:sectPr>
      <w:headerReference r:id="rId5" w:type="default"/>
      <w:footerReference r:id="rId6" w:type="default"/>
      <w:pgSz w:w="12240" w:h="15840"/>
      <w:pgMar w:top="1440" w:right="1440" w:bottom="1440" w:left="1440" w:header="720" w:footer="720" w:gutter="0"/>
      <w:pgNumType w:start="97"/>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E1002AFF" w:usb1="C000605B" w:usb2="00000029" w:usb3="00000000" w:csb0="200101FF" w:csb1="20280000"/>
  </w:font>
  <w:font w:name="PMingLiU">
    <w:altName w:val="宋体-繁"/>
    <w:panose1 w:val="02010601000101010101"/>
    <w:charset w:val="88"/>
    <w:family w:val="roman"/>
    <w:pitch w:val="default"/>
    <w:sig w:usb0="00000000" w:usb1="00000000" w:usb2="00000016" w:usb3="00000000" w:csb0="00100001" w:csb1="00000000"/>
  </w:font>
  <w:font w:name="Trebuchet MS">
    <w:panose1 w:val="020B0703020202090204"/>
    <w:charset w:val="00"/>
    <w:family w:val="swiss"/>
    <w:pitch w:val="default"/>
    <w:sig w:usb0="00000287" w:usb1="00000000" w:usb2="00000000" w:usb3="00000000" w:csb0="2000009F" w:csb1="00000000"/>
  </w:font>
  <w:font w:name="Urdu Typesetting">
    <w:altName w:val="Thonburi"/>
    <w:panose1 w:val="00000000000000000000"/>
    <w:charset w:val="B2"/>
    <w:family w:val="script"/>
    <w:pitch w:val="default"/>
    <w:sig w:usb0="00000000" w:usb1="00000000" w:usb2="00000008" w:usb3="00000000" w:csb0="00000041" w:csb1="00000000"/>
  </w:font>
  <w:font w:name="AdvP4DF60E">
    <w:altName w:val="苹方-简"/>
    <w:panose1 w:val="00000000000000000000"/>
    <w:charset w:val="00"/>
    <w:family w:val="auto"/>
    <w:pitch w:val="default"/>
    <w:sig w:usb0="00000000" w:usb1="00000000" w:usb2="00000000" w:usb3="00000000" w:csb0="00000001" w:csb1="00000000"/>
  </w:font>
  <w:font w:name="TimesNewRomanPSMT">
    <w:panose1 w:val="02020503050405090304"/>
    <w:charset w:val="00"/>
    <w:family w:val="roman"/>
    <w:pitch w:val="default"/>
    <w:sig w:usb0="E0000AFF" w:usb1="00007843" w:usb2="00000001" w:usb3="00000000" w:csb0="400001BF" w:csb1="DFF70000"/>
  </w:font>
  <w:font w:name="MS Mincho">
    <w:altName w:val="Hiragino Sans"/>
    <w:panose1 w:val="02020609040205080304"/>
    <w:charset w:val="80"/>
    <w:family w:val="modern"/>
    <w:pitch w:val="default"/>
    <w:sig w:usb0="00000000" w:usb1="00000000" w:usb2="08000012" w:usb3="00000000" w:csb0="0002009F" w:csb1="00000000"/>
  </w:font>
  <w:font w:name="Times-Roman">
    <w:altName w:val="Times New Roman"/>
    <w:panose1 w:val="00000000000000000000"/>
    <w:charset w:val="00"/>
    <w:family w:val="roma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Garamond">
    <w:altName w:val="苹方-简"/>
    <w:panose1 w:val="02020404030301010803"/>
    <w:charset w:val="00"/>
    <w:family w:val="roman"/>
    <w:pitch w:val="default"/>
    <w:sig w:usb0="00000000" w:usb1="00000000" w:usb2="00000000" w:usb3="00000000" w:csb0="0000009F" w:csb1="00000000"/>
  </w:font>
  <w:font w:name="Jameel Noori Nastaleeq">
    <w:altName w:val="苹方-简"/>
    <w:panose1 w:val="00000000000000000000"/>
    <w:charset w:val="00"/>
    <w:family w:val="auto"/>
    <w:pitch w:val="default"/>
    <w:sig w:usb0="00000000" w:usb1="00000000" w:usb2="00000000" w:usb3="00000000" w:csb0="00000041" w:csb1="00000000"/>
  </w:font>
  <w:font w:name="Alvi Nastaleeq">
    <w:altName w:val="苹方-简"/>
    <w:panose1 w:val="00000000000000000000"/>
    <w:charset w:val="00"/>
    <w:family w:val="auto"/>
    <w:pitch w:val="default"/>
    <w:sig w:usb0="00000000" w:usb1="00000000" w:usb2="00000000" w:usb3="00000000" w:csb0="00000041" w:csb1="00000000"/>
  </w:font>
  <w:font w:name="DengXian Light">
    <w:altName w:val="苹方-简"/>
    <w:panose1 w:val="00000000000000000000"/>
    <w:charset w:val="86"/>
    <w:family w:val="auto"/>
    <w:pitch w:val="default"/>
    <w:sig w:usb0="00000000" w:usb1="00000000" w:usb2="00000016" w:usb3="00000000" w:csb0="0004000F" w:csb1="00000000"/>
  </w:font>
  <w:font w:name="DengXian">
    <w:altName w:val="苹方-简"/>
    <w:panose1 w:val="02010600030101010101"/>
    <w:charset w:val="86"/>
    <w:family w:val="auto"/>
    <w:pitch w:val="default"/>
    <w:sig w:usb0="00000000" w:usb1="00000000" w:usb2="00000016" w:usb3="00000000" w:csb0="0004000F" w:csb1="00000000"/>
  </w:font>
  <w:font w:name="Helvetica Neue">
    <w:panose1 w:val="02000503000000020004"/>
    <w:charset w:val="00"/>
    <w:family w:val="auto"/>
    <w:pitch w:val="default"/>
    <w:sig w:usb0="E50002FF" w:usb1="500079DB" w:usb2="0000001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09E5">
    <w:pPr>
      <w:pStyle w:val="22"/>
      <w:rPr>
        <w:b/>
        <w:bCs/>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129655" cy="177165"/>
              <wp:effectExtent l="0" t="0" r="0" b="0"/>
              <wp:wrapNone/>
              <wp:docPr id="8" name="Text Box 1"/>
              <wp:cNvGraphicFramePr/>
              <a:graphic xmlns:a="http://schemas.openxmlformats.org/drawingml/2006/main">
                <a:graphicData uri="http://schemas.microsoft.com/office/word/2010/wordprocessingShape">
                  <wps:wsp>
                    <wps:cNvSpPr txBox="1"/>
                    <wps:spPr>
                      <a:xfrm>
                        <a:off x="0" y="0"/>
                        <a:ext cx="6129655" cy="177165"/>
                      </a:xfrm>
                      <a:prstGeom prst="rect">
                        <a:avLst/>
                      </a:prstGeom>
                      <a:noFill/>
                      <a:ln w="6350">
                        <a:noFill/>
                      </a:ln>
                    </wps:spPr>
                    <wps:txbx>
                      <w:txbxContent>
                        <w:p w14:paraId="034E4B79">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 xml:space="preserve">|DOI: 10.63056/ACAD.003.02.0661|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wps:txbx>
                    <wps:bodyPr vert="horz" lIns="0" tIns="0" rIns="0" bIns="0" anchor="t" anchorCtr="0" upright="1"/>
                  </wps:wsp>
                </a:graphicData>
              </a:graphic>
            </wp:anchor>
          </w:drawing>
        </mc:Choice>
        <mc:Fallback>
          <w:pict>
            <v:shape id="Text Box 1" o:spid="_x0000_s1026" o:spt="202" type="#_x0000_t202" style="position:absolute;left:0pt;margin-top:0pt;height:13.95pt;width:482.65pt;mso-position-horizontal:center;mso-position-horizontal-relative:margin;z-index:251663360;mso-width-relative:page;mso-height-relative:page;" filled="f" stroked="f" coordsize="21600,21600" o:gfxdata="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8Eo2c1QAAAAQBAAAPAAAAAAAAAAEAIAAAACIAAABkcnMvZG93bnJl&#10;di54bWxQSwECFAAUAAAACACHTuJAljHlPccBAACfAwAADgAAAAAAAAABACAAAAAkAQAAZHJzL2Uy&#10;b0RvYy54bWxQSwUGAAAAAAYABgBZAQAAXQUAAAAA&#10;">
              <v:fill on="f" focussize="0,0"/>
              <v:stroke on="f" weight="0.5pt"/>
              <v:imagedata o:title=""/>
              <o:lock v:ext="edit" aspectratio="f"/>
              <v:textbox inset="0mm,0mm,0mm,0mm">
                <w:txbxContent>
                  <w:p w14:paraId="034E4B79">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 xml:space="preserve">|DOI: 10.63056/ACAD.003.02.0661|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v:textbox>
            </v:shape>
          </w:pict>
        </mc:Fallback>
      </mc:AlternateContent>
    </w:r>
  </w:p>
  <w:p w14:paraId="5C4167F0">
    <w:pPr>
      <w:pStyle w:val="22"/>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C3EC">
    <w:pPr>
      <w:pStyle w:val="25"/>
      <w:pBdr>
        <w:bottom w:val="thickThinSmallGap" w:color="823B0B" w:sz="24" w:space="1"/>
      </w:pBdr>
      <w:jc w:val="center"/>
      <w:rPr>
        <w:rFonts w:ascii="Times New Roman" w:hAnsi="Times New Roman" w:eastAsia="DengXian Light" w:cs="Times New Roman"/>
        <w:sz w:val="32"/>
        <w:szCs w:val="32"/>
      </w:rPr>
    </w:pPr>
    <w:r>
      <w:rPr>
        <w:rFonts w:ascii="Times New Roman" w:hAnsi="Times New Roman" w:cs="Times New Roman"/>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3"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70bRxdUAAAAHAQAADwAAAAAAAAABACAAAAAiAAAA&#10;ZHJzL2Rvd25yZXYueG1sUEsBAhQAFAAAAAgAh07iQJbDRip8AgAAAQUAAA4AAAAAAAAAAQAgAAAA&#10;JAEAAGRycy9lMm9Eb2MueG1sUEsFBgAAAAAGAAYAWQEAABIGA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5"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1"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CJgJHd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6" name="Rectangle 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 o:spid="_x0000_s1026" o:spt="1" style="position:absolute;left:0pt;height:752.4pt;width:580.8pt;mso-position-horizontal:center;mso-position-horizontal-relative:page;mso-position-vertical:center;mso-position-vertical-relative:page;z-index:251661312;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AT00gX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b/>
        <w:sz w:val="28"/>
        <w:szCs w:val="28"/>
        <w:lang w:eastAsia="en-GB"/>
      </w:rPr>
      <w:t>ACADEMIA International Journal for Social Sciences                                                                Volume 3, Issue 2, 2024                ISSN-L (Online): 3006-6638</w:t>
    </w:r>
  </w:p>
  <w:p w14:paraId="28591E9C">
    <w:pPr>
      <w:spacing w:line="264" w:lineRule="auto"/>
      <w:rPr>
        <w:rFonts w:ascii="Times New Roman" w:hAnsi="Times New Roman" w:cs="Times New Roman"/>
      </w:rPr>
    </w:pPr>
    <w:r>
      <w:rPr>
        <w:rFonts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7"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solidFill>
                          <a:srgbClr val="757070"/>
                        </a:solidFill>
                        <a:prstDash val="solid"/>
                        <a:miter/>
                      </a:ln>
                      <a:effectLst/>
                    </wps:spPr>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62336;mso-width-relative:page;mso-height-relative:page;mso-width-percent:950;mso-height-percent:950;" filled="f" stroked="t" coordsize="21600,21600" o:gfxdata="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7cPPXAAAABwEAAA8AAAAAAAAAAQAgAAAAIgAA&#10;AGRycy9kb3ducmV2LnhtbFBLAQIUABQAAAAIAIdO4kBYB46v0AEAAKoDAAAOAAAAAAAAAAEAIAAA&#10;ACYBAABkcnMvZTJvRG9jLnhtbFBLBQYAAAAABgAGAFkBAABoBQAAAAA=&#10;">
              <v:fill on="f" focussize="0,0"/>
              <v:stroke weight="1.25pt" color="#757070"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decimal"/>
      <w:pStyle w:val="112"/>
      <w:lvlText w:val="6.%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660336"/>
    <w:multiLevelType w:val="multilevel"/>
    <w:tmpl w:val="37660336"/>
    <w:lvl w:ilvl="0" w:tentative="0">
      <w:start w:val="1"/>
      <w:numFmt w:val="bullet"/>
      <w:pStyle w:val="119"/>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D2C59E8"/>
    <w:multiLevelType w:val="multilevel"/>
    <w:tmpl w:val="4D2C59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1F2754"/>
    <w:multiLevelType w:val="multilevel"/>
    <w:tmpl w:val="6C1F2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MjMzNzO3MDMwNzZX0lEKTi0uzszPAykwqQUATyR+jCwAAAA="/>
  </w:docVars>
  <w:rsids>
    <w:rsidRoot w:val="00FE46E5"/>
    <w:rsid w:val="00001EA6"/>
    <w:rsid w:val="00002EC2"/>
    <w:rsid w:val="0000681D"/>
    <w:rsid w:val="00010B4D"/>
    <w:rsid w:val="00011599"/>
    <w:rsid w:val="00011C05"/>
    <w:rsid w:val="00012F69"/>
    <w:rsid w:val="0001497E"/>
    <w:rsid w:val="0001601B"/>
    <w:rsid w:val="00016700"/>
    <w:rsid w:val="00021899"/>
    <w:rsid w:val="00021DD3"/>
    <w:rsid w:val="000221E4"/>
    <w:rsid w:val="00022759"/>
    <w:rsid w:val="00025439"/>
    <w:rsid w:val="000254BB"/>
    <w:rsid w:val="0003254E"/>
    <w:rsid w:val="0003783F"/>
    <w:rsid w:val="000410C7"/>
    <w:rsid w:val="000440CC"/>
    <w:rsid w:val="00055D03"/>
    <w:rsid w:val="00056022"/>
    <w:rsid w:val="00056891"/>
    <w:rsid w:val="00057ECC"/>
    <w:rsid w:val="0006099F"/>
    <w:rsid w:val="00060B92"/>
    <w:rsid w:val="00060E61"/>
    <w:rsid w:val="00061224"/>
    <w:rsid w:val="00063E9C"/>
    <w:rsid w:val="00064F49"/>
    <w:rsid w:val="00071CCD"/>
    <w:rsid w:val="00075D1B"/>
    <w:rsid w:val="00077E85"/>
    <w:rsid w:val="00081007"/>
    <w:rsid w:val="00083651"/>
    <w:rsid w:val="00086EDF"/>
    <w:rsid w:val="00090751"/>
    <w:rsid w:val="00096BF7"/>
    <w:rsid w:val="000A1598"/>
    <w:rsid w:val="000A2741"/>
    <w:rsid w:val="000A6ED7"/>
    <w:rsid w:val="000A750F"/>
    <w:rsid w:val="000B3AC0"/>
    <w:rsid w:val="000B4B30"/>
    <w:rsid w:val="000C0364"/>
    <w:rsid w:val="000C06DA"/>
    <w:rsid w:val="000C1650"/>
    <w:rsid w:val="000C3089"/>
    <w:rsid w:val="000C35AB"/>
    <w:rsid w:val="000C3910"/>
    <w:rsid w:val="000D5F70"/>
    <w:rsid w:val="000E0D53"/>
    <w:rsid w:val="000E1866"/>
    <w:rsid w:val="000E2078"/>
    <w:rsid w:val="000E29A2"/>
    <w:rsid w:val="000E3C6D"/>
    <w:rsid w:val="000F15DB"/>
    <w:rsid w:val="000F5A53"/>
    <w:rsid w:val="00100265"/>
    <w:rsid w:val="00100A57"/>
    <w:rsid w:val="001035F4"/>
    <w:rsid w:val="00105965"/>
    <w:rsid w:val="00107781"/>
    <w:rsid w:val="0011012F"/>
    <w:rsid w:val="001103FA"/>
    <w:rsid w:val="00111311"/>
    <w:rsid w:val="00113214"/>
    <w:rsid w:val="00116DFB"/>
    <w:rsid w:val="00120B57"/>
    <w:rsid w:val="00125962"/>
    <w:rsid w:val="001263EF"/>
    <w:rsid w:val="00127066"/>
    <w:rsid w:val="001270B1"/>
    <w:rsid w:val="00133392"/>
    <w:rsid w:val="0013612D"/>
    <w:rsid w:val="0013731E"/>
    <w:rsid w:val="00137C33"/>
    <w:rsid w:val="00143926"/>
    <w:rsid w:val="001443CD"/>
    <w:rsid w:val="00145505"/>
    <w:rsid w:val="001510C0"/>
    <w:rsid w:val="001536A8"/>
    <w:rsid w:val="001574AE"/>
    <w:rsid w:val="00161927"/>
    <w:rsid w:val="001627D1"/>
    <w:rsid w:val="00162A82"/>
    <w:rsid w:val="00164150"/>
    <w:rsid w:val="00164920"/>
    <w:rsid w:val="00167BD9"/>
    <w:rsid w:val="0017043F"/>
    <w:rsid w:val="00172D68"/>
    <w:rsid w:val="001733C2"/>
    <w:rsid w:val="00173A86"/>
    <w:rsid w:val="00180D69"/>
    <w:rsid w:val="001854E2"/>
    <w:rsid w:val="00187182"/>
    <w:rsid w:val="001A2411"/>
    <w:rsid w:val="001A3DD9"/>
    <w:rsid w:val="001A430B"/>
    <w:rsid w:val="001A46E3"/>
    <w:rsid w:val="001A4F2A"/>
    <w:rsid w:val="001B243E"/>
    <w:rsid w:val="001B2CF3"/>
    <w:rsid w:val="001C2DF1"/>
    <w:rsid w:val="001E1E67"/>
    <w:rsid w:val="001E2E53"/>
    <w:rsid w:val="001E32DB"/>
    <w:rsid w:val="001E554F"/>
    <w:rsid w:val="001E56F6"/>
    <w:rsid w:val="001F22BB"/>
    <w:rsid w:val="001F53A2"/>
    <w:rsid w:val="0020639A"/>
    <w:rsid w:val="002072C2"/>
    <w:rsid w:val="002122D9"/>
    <w:rsid w:val="00216566"/>
    <w:rsid w:val="0022102A"/>
    <w:rsid w:val="002211A2"/>
    <w:rsid w:val="00222CB3"/>
    <w:rsid w:val="00225A7B"/>
    <w:rsid w:val="00243C84"/>
    <w:rsid w:val="00250556"/>
    <w:rsid w:val="0026082A"/>
    <w:rsid w:val="00261D01"/>
    <w:rsid w:val="00263BCC"/>
    <w:rsid w:val="00271B22"/>
    <w:rsid w:val="00272065"/>
    <w:rsid w:val="00277B9A"/>
    <w:rsid w:val="00283636"/>
    <w:rsid w:val="00284954"/>
    <w:rsid w:val="00284A4F"/>
    <w:rsid w:val="00285B1C"/>
    <w:rsid w:val="00285DE7"/>
    <w:rsid w:val="00286134"/>
    <w:rsid w:val="002901E3"/>
    <w:rsid w:val="00294F1F"/>
    <w:rsid w:val="00297628"/>
    <w:rsid w:val="002B2004"/>
    <w:rsid w:val="002B3517"/>
    <w:rsid w:val="002C0190"/>
    <w:rsid w:val="002C08FF"/>
    <w:rsid w:val="002C3AEB"/>
    <w:rsid w:val="002C441C"/>
    <w:rsid w:val="002D109A"/>
    <w:rsid w:val="002D321C"/>
    <w:rsid w:val="002D78E6"/>
    <w:rsid w:val="002F0F6A"/>
    <w:rsid w:val="002F16A4"/>
    <w:rsid w:val="00301A19"/>
    <w:rsid w:val="00307D3E"/>
    <w:rsid w:val="0031378E"/>
    <w:rsid w:val="00322990"/>
    <w:rsid w:val="003275D0"/>
    <w:rsid w:val="00334E52"/>
    <w:rsid w:val="003412E3"/>
    <w:rsid w:val="00356123"/>
    <w:rsid w:val="003561A6"/>
    <w:rsid w:val="00356BAB"/>
    <w:rsid w:val="00356F66"/>
    <w:rsid w:val="00372AE2"/>
    <w:rsid w:val="003747F9"/>
    <w:rsid w:val="00374872"/>
    <w:rsid w:val="0037527A"/>
    <w:rsid w:val="003808C4"/>
    <w:rsid w:val="00381905"/>
    <w:rsid w:val="003861B4"/>
    <w:rsid w:val="00386E90"/>
    <w:rsid w:val="00387008"/>
    <w:rsid w:val="0038757B"/>
    <w:rsid w:val="0039078D"/>
    <w:rsid w:val="003A0F21"/>
    <w:rsid w:val="003A2083"/>
    <w:rsid w:val="003A6E5A"/>
    <w:rsid w:val="003A746C"/>
    <w:rsid w:val="003A7A92"/>
    <w:rsid w:val="003B4F6D"/>
    <w:rsid w:val="003B754A"/>
    <w:rsid w:val="003C1E36"/>
    <w:rsid w:val="003C1EB4"/>
    <w:rsid w:val="003C237B"/>
    <w:rsid w:val="003C63F2"/>
    <w:rsid w:val="003D0AAB"/>
    <w:rsid w:val="003D7856"/>
    <w:rsid w:val="003E2223"/>
    <w:rsid w:val="003E2CEB"/>
    <w:rsid w:val="003E3162"/>
    <w:rsid w:val="003E69F6"/>
    <w:rsid w:val="003F5995"/>
    <w:rsid w:val="003F7EE1"/>
    <w:rsid w:val="0040675C"/>
    <w:rsid w:val="00407C69"/>
    <w:rsid w:val="00407DF3"/>
    <w:rsid w:val="00411862"/>
    <w:rsid w:val="0041255C"/>
    <w:rsid w:val="0041308D"/>
    <w:rsid w:val="004133BD"/>
    <w:rsid w:val="00413686"/>
    <w:rsid w:val="00420634"/>
    <w:rsid w:val="004258A2"/>
    <w:rsid w:val="00425CDE"/>
    <w:rsid w:val="00431408"/>
    <w:rsid w:val="00442895"/>
    <w:rsid w:val="00444472"/>
    <w:rsid w:val="004462D3"/>
    <w:rsid w:val="00455E6E"/>
    <w:rsid w:val="004605AB"/>
    <w:rsid w:val="00461A34"/>
    <w:rsid w:val="004652D1"/>
    <w:rsid w:val="00465996"/>
    <w:rsid w:val="00470C2E"/>
    <w:rsid w:val="00475608"/>
    <w:rsid w:val="004801F5"/>
    <w:rsid w:val="00481DA3"/>
    <w:rsid w:val="004840E3"/>
    <w:rsid w:val="0048579D"/>
    <w:rsid w:val="00487CF4"/>
    <w:rsid w:val="004941A9"/>
    <w:rsid w:val="00494CA0"/>
    <w:rsid w:val="004A2231"/>
    <w:rsid w:val="004B153A"/>
    <w:rsid w:val="004B6ED2"/>
    <w:rsid w:val="004C6F76"/>
    <w:rsid w:val="004D16E1"/>
    <w:rsid w:val="004E045F"/>
    <w:rsid w:val="004E168A"/>
    <w:rsid w:val="004E7CC6"/>
    <w:rsid w:val="004F2BB0"/>
    <w:rsid w:val="004F48D1"/>
    <w:rsid w:val="004F5A0F"/>
    <w:rsid w:val="004F6BEB"/>
    <w:rsid w:val="005001ED"/>
    <w:rsid w:val="00501C87"/>
    <w:rsid w:val="00504213"/>
    <w:rsid w:val="00507068"/>
    <w:rsid w:val="005140C1"/>
    <w:rsid w:val="0051442A"/>
    <w:rsid w:val="005247A8"/>
    <w:rsid w:val="005310FA"/>
    <w:rsid w:val="0053143A"/>
    <w:rsid w:val="00533359"/>
    <w:rsid w:val="00533DDF"/>
    <w:rsid w:val="005348E7"/>
    <w:rsid w:val="005526D4"/>
    <w:rsid w:val="00562ED3"/>
    <w:rsid w:val="00572B4F"/>
    <w:rsid w:val="00584CE0"/>
    <w:rsid w:val="005911E6"/>
    <w:rsid w:val="005935D0"/>
    <w:rsid w:val="005944D5"/>
    <w:rsid w:val="005A78AC"/>
    <w:rsid w:val="005B1198"/>
    <w:rsid w:val="005B1589"/>
    <w:rsid w:val="005B7F54"/>
    <w:rsid w:val="005C0A77"/>
    <w:rsid w:val="005C5844"/>
    <w:rsid w:val="005C62E9"/>
    <w:rsid w:val="005D031F"/>
    <w:rsid w:val="005D5E00"/>
    <w:rsid w:val="005D5E11"/>
    <w:rsid w:val="005E1D76"/>
    <w:rsid w:val="005F050E"/>
    <w:rsid w:val="005F20A2"/>
    <w:rsid w:val="005F5199"/>
    <w:rsid w:val="005F5E92"/>
    <w:rsid w:val="00600F00"/>
    <w:rsid w:val="00601880"/>
    <w:rsid w:val="006051E5"/>
    <w:rsid w:val="006068C1"/>
    <w:rsid w:val="00607E4B"/>
    <w:rsid w:val="00612FFB"/>
    <w:rsid w:val="00616BD0"/>
    <w:rsid w:val="00626328"/>
    <w:rsid w:val="00627473"/>
    <w:rsid w:val="00627B1D"/>
    <w:rsid w:val="00634C6C"/>
    <w:rsid w:val="006366AD"/>
    <w:rsid w:val="00645314"/>
    <w:rsid w:val="0065466B"/>
    <w:rsid w:val="006560EE"/>
    <w:rsid w:val="00657A35"/>
    <w:rsid w:val="00666919"/>
    <w:rsid w:val="00670A51"/>
    <w:rsid w:val="00671B5D"/>
    <w:rsid w:val="00672068"/>
    <w:rsid w:val="0067371B"/>
    <w:rsid w:val="00673A56"/>
    <w:rsid w:val="00683B59"/>
    <w:rsid w:val="00684E9C"/>
    <w:rsid w:val="0068501E"/>
    <w:rsid w:val="00685810"/>
    <w:rsid w:val="00690492"/>
    <w:rsid w:val="00695AC4"/>
    <w:rsid w:val="006968B3"/>
    <w:rsid w:val="006B1B9A"/>
    <w:rsid w:val="006B6A48"/>
    <w:rsid w:val="006B6A65"/>
    <w:rsid w:val="006B6B64"/>
    <w:rsid w:val="006B6F51"/>
    <w:rsid w:val="006C5162"/>
    <w:rsid w:val="006C66FF"/>
    <w:rsid w:val="006D5C36"/>
    <w:rsid w:val="006D6C41"/>
    <w:rsid w:val="006E0561"/>
    <w:rsid w:val="006E23CA"/>
    <w:rsid w:val="006E2EDA"/>
    <w:rsid w:val="006E3D60"/>
    <w:rsid w:val="006E53D5"/>
    <w:rsid w:val="006E55BA"/>
    <w:rsid w:val="006F05EE"/>
    <w:rsid w:val="006F3266"/>
    <w:rsid w:val="00700708"/>
    <w:rsid w:val="00700FCB"/>
    <w:rsid w:val="00711308"/>
    <w:rsid w:val="00712858"/>
    <w:rsid w:val="00714B92"/>
    <w:rsid w:val="007159BF"/>
    <w:rsid w:val="00716842"/>
    <w:rsid w:val="007203D4"/>
    <w:rsid w:val="00723AD5"/>
    <w:rsid w:val="00724075"/>
    <w:rsid w:val="00724209"/>
    <w:rsid w:val="0073033D"/>
    <w:rsid w:val="007349A2"/>
    <w:rsid w:val="0073613C"/>
    <w:rsid w:val="007401CA"/>
    <w:rsid w:val="007549BC"/>
    <w:rsid w:val="007644F5"/>
    <w:rsid w:val="00772419"/>
    <w:rsid w:val="00773D27"/>
    <w:rsid w:val="00774D01"/>
    <w:rsid w:val="00782012"/>
    <w:rsid w:val="00783C83"/>
    <w:rsid w:val="0078760F"/>
    <w:rsid w:val="007878C7"/>
    <w:rsid w:val="0079526D"/>
    <w:rsid w:val="00797447"/>
    <w:rsid w:val="007A1B75"/>
    <w:rsid w:val="007A2D12"/>
    <w:rsid w:val="007A3FD9"/>
    <w:rsid w:val="007A5D72"/>
    <w:rsid w:val="007A6E8C"/>
    <w:rsid w:val="007B6D17"/>
    <w:rsid w:val="007C0754"/>
    <w:rsid w:val="007C1471"/>
    <w:rsid w:val="007C35B4"/>
    <w:rsid w:val="007D34FF"/>
    <w:rsid w:val="007F01E7"/>
    <w:rsid w:val="007F2C85"/>
    <w:rsid w:val="007F31C6"/>
    <w:rsid w:val="007F4EF9"/>
    <w:rsid w:val="00805C12"/>
    <w:rsid w:val="00806F8D"/>
    <w:rsid w:val="00814D98"/>
    <w:rsid w:val="00815A87"/>
    <w:rsid w:val="00820096"/>
    <w:rsid w:val="00820F86"/>
    <w:rsid w:val="00841DED"/>
    <w:rsid w:val="00843449"/>
    <w:rsid w:val="00847153"/>
    <w:rsid w:val="00850ADD"/>
    <w:rsid w:val="00855459"/>
    <w:rsid w:val="00857C4D"/>
    <w:rsid w:val="00861DC4"/>
    <w:rsid w:val="00863A39"/>
    <w:rsid w:val="00875428"/>
    <w:rsid w:val="0087751B"/>
    <w:rsid w:val="0088593B"/>
    <w:rsid w:val="00893848"/>
    <w:rsid w:val="008955E0"/>
    <w:rsid w:val="00895DDB"/>
    <w:rsid w:val="008A0B16"/>
    <w:rsid w:val="008A5414"/>
    <w:rsid w:val="008B3C9B"/>
    <w:rsid w:val="008B4520"/>
    <w:rsid w:val="008B505B"/>
    <w:rsid w:val="008C1961"/>
    <w:rsid w:val="008C2935"/>
    <w:rsid w:val="008C2ED2"/>
    <w:rsid w:val="008C4815"/>
    <w:rsid w:val="008C4EDB"/>
    <w:rsid w:val="008C708A"/>
    <w:rsid w:val="008D6C10"/>
    <w:rsid w:val="008E667A"/>
    <w:rsid w:val="008E6894"/>
    <w:rsid w:val="008E7FC1"/>
    <w:rsid w:val="008F00F5"/>
    <w:rsid w:val="00904AE8"/>
    <w:rsid w:val="0090521B"/>
    <w:rsid w:val="00905AA1"/>
    <w:rsid w:val="0091065F"/>
    <w:rsid w:val="00915A3D"/>
    <w:rsid w:val="00922FF7"/>
    <w:rsid w:val="0092370E"/>
    <w:rsid w:val="00930A0F"/>
    <w:rsid w:val="00935572"/>
    <w:rsid w:val="009359B4"/>
    <w:rsid w:val="0093611E"/>
    <w:rsid w:val="00951D2F"/>
    <w:rsid w:val="00951FEF"/>
    <w:rsid w:val="00952034"/>
    <w:rsid w:val="00954677"/>
    <w:rsid w:val="00954947"/>
    <w:rsid w:val="00956B48"/>
    <w:rsid w:val="00960B02"/>
    <w:rsid w:val="00961C17"/>
    <w:rsid w:val="00964014"/>
    <w:rsid w:val="00965681"/>
    <w:rsid w:val="00971DA6"/>
    <w:rsid w:val="00973ADE"/>
    <w:rsid w:val="009821E0"/>
    <w:rsid w:val="009835C1"/>
    <w:rsid w:val="00986ECE"/>
    <w:rsid w:val="00987E13"/>
    <w:rsid w:val="00992EE3"/>
    <w:rsid w:val="00995C23"/>
    <w:rsid w:val="009A1D31"/>
    <w:rsid w:val="009A642E"/>
    <w:rsid w:val="009B013B"/>
    <w:rsid w:val="009B0253"/>
    <w:rsid w:val="009B076C"/>
    <w:rsid w:val="009C0112"/>
    <w:rsid w:val="009C08A5"/>
    <w:rsid w:val="009C2276"/>
    <w:rsid w:val="009C3CF8"/>
    <w:rsid w:val="009C43F1"/>
    <w:rsid w:val="009C7AA9"/>
    <w:rsid w:val="009D5216"/>
    <w:rsid w:val="009D6683"/>
    <w:rsid w:val="009E6ED0"/>
    <w:rsid w:val="009F1313"/>
    <w:rsid w:val="009F1B87"/>
    <w:rsid w:val="009F31FB"/>
    <w:rsid w:val="009F786E"/>
    <w:rsid w:val="00A02264"/>
    <w:rsid w:val="00A10B4C"/>
    <w:rsid w:val="00A12297"/>
    <w:rsid w:val="00A12A00"/>
    <w:rsid w:val="00A15052"/>
    <w:rsid w:val="00A1635A"/>
    <w:rsid w:val="00A17AE5"/>
    <w:rsid w:val="00A2167E"/>
    <w:rsid w:val="00A24BAC"/>
    <w:rsid w:val="00A24C01"/>
    <w:rsid w:val="00A313C1"/>
    <w:rsid w:val="00A31A38"/>
    <w:rsid w:val="00A32140"/>
    <w:rsid w:val="00A369EE"/>
    <w:rsid w:val="00A37A57"/>
    <w:rsid w:val="00A40B02"/>
    <w:rsid w:val="00A445CD"/>
    <w:rsid w:val="00A554B7"/>
    <w:rsid w:val="00A62EF6"/>
    <w:rsid w:val="00A67098"/>
    <w:rsid w:val="00A67ADE"/>
    <w:rsid w:val="00A70C5C"/>
    <w:rsid w:val="00A718BF"/>
    <w:rsid w:val="00A74DD9"/>
    <w:rsid w:val="00A801EA"/>
    <w:rsid w:val="00A85CD8"/>
    <w:rsid w:val="00A92ED8"/>
    <w:rsid w:val="00A966AD"/>
    <w:rsid w:val="00A9706E"/>
    <w:rsid w:val="00AA28BB"/>
    <w:rsid w:val="00AA551E"/>
    <w:rsid w:val="00AB051C"/>
    <w:rsid w:val="00AB4DB0"/>
    <w:rsid w:val="00AB6173"/>
    <w:rsid w:val="00AB7FFD"/>
    <w:rsid w:val="00AC1C7D"/>
    <w:rsid w:val="00AD01E2"/>
    <w:rsid w:val="00AD0466"/>
    <w:rsid w:val="00AD2660"/>
    <w:rsid w:val="00AD2C01"/>
    <w:rsid w:val="00AE1648"/>
    <w:rsid w:val="00AE6970"/>
    <w:rsid w:val="00AF2204"/>
    <w:rsid w:val="00AF70DB"/>
    <w:rsid w:val="00B01270"/>
    <w:rsid w:val="00B0242A"/>
    <w:rsid w:val="00B070BC"/>
    <w:rsid w:val="00B07610"/>
    <w:rsid w:val="00B07687"/>
    <w:rsid w:val="00B11CF3"/>
    <w:rsid w:val="00B1447A"/>
    <w:rsid w:val="00B2131D"/>
    <w:rsid w:val="00B21731"/>
    <w:rsid w:val="00B2179A"/>
    <w:rsid w:val="00B21DED"/>
    <w:rsid w:val="00B21FF0"/>
    <w:rsid w:val="00B23C0C"/>
    <w:rsid w:val="00B25592"/>
    <w:rsid w:val="00B301F2"/>
    <w:rsid w:val="00B33305"/>
    <w:rsid w:val="00B35986"/>
    <w:rsid w:val="00B36CDF"/>
    <w:rsid w:val="00B37202"/>
    <w:rsid w:val="00B46759"/>
    <w:rsid w:val="00B5629D"/>
    <w:rsid w:val="00B61489"/>
    <w:rsid w:val="00B646C3"/>
    <w:rsid w:val="00B70EEE"/>
    <w:rsid w:val="00B714D2"/>
    <w:rsid w:val="00B818B2"/>
    <w:rsid w:val="00B86CCB"/>
    <w:rsid w:val="00B9188A"/>
    <w:rsid w:val="00B91E13"/>
    <w:rsid w:val="00BA29AA"/>
    <w:rsid w:val="00BA2A4F"/>
    <w:rsid w:val="00BB1308"/>
    <w:rsid w:val="00BB3F10"/>
    <w:rsid w:val="00BC06FB"/>
    <w:rsid w:val="00BC174E"/>
    <w:rsid w:val="00BC42D6"/>
    <w:rsid w:val="00BC452A"/>
    <w:rsid w:val="00BC614E"/>
    <w:rsid w:val="00BD09D0"/>
    <w:rsid w:val="00BD39B6"/>
    <w:rsid w:val="00BD6745"/>
    <w:rsid w:val="00BD7DEB"/>
    <w:rsid w:val="00BE082B"/>
    <w:rsid w:val="00BE3D84"/>
    <w:rsid w:val="00BE7BFE"/>
    <w:rsid w:val="00BF58AF"/>
    <w:rsid w:val="00BF5DA5"/>
    <w:rsid w:val="00BF6A07"/>
    <w:rsid w:val="00C00BE0"/>
    <w:rsid w:val="00C022AB"/>
    <w:rsid w:val="00C02F51"/>
    <w:rsid w:val="00C04CCC"/>
    <w:rsid w:val="00C10D55"/>
    <w:rsid w:val="00C131B8"/>
    <w:rsid w:val="00C13FD6"/>
    <w:rsid w:val="00C1706B"/>
    <w:rsid w:val="00C17CCC"/>
    <w:rsid w:val="00C23532"/>
    <w:rsid w:val="00C26827"/>
    <w:rsid w:val="00C26C4D"/>
    <w:rsid w:val="00C30771"/>
    <w:rsid w:val="00C34E1F"/>
    <w:rsid w:val="00C353F9"/>
    <w:rsid w:val="00C356A5"/>
    <w:rsid w:val="00C46CAB"/>
    <w:rsid w:val="00C51EF6"/>
    <w:rsid w:val="00C536E2"/>
    <w:rsid w:val="00C54009"/>
    <w:rsid w:val="00C558D8"/>
    <w:rsid w:val="00C62B8B"/>
    <w:rsid w:val="00C70201"/>
    <w:rsid w:val="00C730E9"/>
    <w:rsid w:val="00C777A7"/>
    <w:rsid w:val="00C828C9"/>
    <w:rsid w:val="00C83811"/>
    <w:rsid w:val="00C96E74"/>
    <w:rsid w:val="00CA1213"/>
    <w:rsid w:val="00CA303E"/>
    <w:rsid w:val="00CA3236"/>
    <w:rsid w:val="00CA44EA"/>
    <w:rsid w:val="00CA6126"/>
    <w:rsid w:val="00CB3092"/>
    <w:rsid w:val="00CC4920"/>
    <w:rsid w:val="00CC7DEC"/>
    <w:rsid w:val="00CD215D"/>
    <w:rsid w:val="00CE0D23"/>
    <w:rsid w:val="00CE420F"/>
    <w:rsid w:val="00CF20BA"/>
    <w:rsid w:val="00CF5C29"/>
    <w:rsid w:val="00D00BB9"/>
    <w:rsid w:val="00D02B21"/>
    <w:rsid w:val="00D15499"/>
    <w:rsid w:val="00D1747A"/>
    <w:rsid w:val="00D224AC"/>
    <w:rsid w:val="00D24228"/>
    <w:rsid w:val="00D24240"/>
    <w:rsid w:val="00D249F0"/>
    <w:rsid w:val="00D34250"/>
    <w:rsid w:val="00D35DE4"/>
    <w:rsid w:val="00D46561"/>
    <w:rsid w:val="00D53EAD"/>
    <w:rsid w:val="00D6039D"/>
    <w:rsid w:val="00D6232A"/>
    <w:rsid w:val="00D64ED2"/>
    <w:rsid w:val="00D66624"/>
    <w:rsid w:val="00D8003C"/>
    <w:rsid w:val="00D80C02"/>
    <w:rsid w:val="00D80D0A"/>
    <w:rsid w:val="00D82705"/>
    <w:rsid w:val="00D83C2B"/>
    <w:rsid w:val="00D9125B"/>
    <w:rsid w:val="00D91328"/>
    <w:rsid w:val="00D94D50"/>
    <w:rsid w:val="00D96602"/>
    <w:rsid w:val="00D96E83"/>
    <w:rsid w:val="00DA399A"/>
    <w:rsid w:val="00DA45EC"/>
    <w:rsid w:val="00DB1CAB"/>
    <w:rsid w:val="00DB6E77"/>
    <w:rsid w:val="00DC6AB9"/>
    <w:rsid w:val="00DD4E82"/>
    <w:rsid w:val="00DD6F0A"/>
    <w:rsid w:val="00DD755D"/>
    <w:rsid w:val="00DD7FDF"/>
    <w:rsid w:val="00DE07FB"/>
    <w:rsid w:val="00DE3BE9"/>
    <w:rsid w:val="00DE6B8C"/>
    <w:rsid w:val="00DF1940"/>
    <w:rsid w:val="00DF6020"/>
    <w:rsid w:val="00DF79A6"/>
    <w:rsid w:val="00E003A1"/>
    <w:rsid w:val="00E02383"/>
    <w:rsid w:val="00E0360F"/>
    <w:rsid w:val="00E100E8"/>
    <w:rsid w:val="00E1053B"/>
    <w:rsid w:val="00E10F82"/>
    <w:rsid w:val="00E12184"/>
    <w:rsid w:val="00E1560A"/>
    <w:rsid w:val="00E174C5"/>
    <w:rsid w:val="00E17DEF"/>
    <w:rsid w:val="00E22486"/>
    <w:rsid w:val="00E2299E"/>
    <w:rsid w:val="00E24628"/>
    <w:rsid w:val="00E27986"/>
    <w:rsid w:val="00E30510"/>
    <w:rsid w:val="00E30E9F"/>
    <w:rsid w:val="00E327F6"/>
    <w:rsid w:val="00E35230"/>
    <w:rsid w:val="00E35A47"/>
    <w:rsid w:val="00E3774C"/>
    <w:rsid w:val="00E37806"/>
    <w:rsid w:val="00E47537"/>
    <w:rsid w:val="00E50B4D"/>
    <w:rsid w:val="00E57684"/>
    <w:rsid w:val="00E632D3"/>
    <w:rsid w:val="00E6556D"/>
    <w:rsid w:val="00E673BA"/>
    <w:rsid w:val="00E7319C"/>
    <w:rsid w:val="00E73E3E"/>
    <w:rsid w:val="00E85343"/>
    <w:rsid w:val="00E938BB"/>
    <w:rsid w:val="00E96D51"/>
    <w:rsid w:val="00EA0662"/>
    <w:rsid w:val="00EA2342"/>
    <w:rsid w:val="00EA3BB4"/>
    <w:rsid w:val="00EA6425"/>
    <w:rsid w:val="00EB6995"/>
    <w:rsid w:val="00EB6BBF"/>
    <w:rsid w:val="00EC471F"/>
    <w:rsid w:val="00EC6DED"/>
    <w:rsid w:val="00ED0DF4"/>
    <w:rsid w:val="00ED3048"/>
    <w:rsid w:val="00ED3C37"/>
    <w:rsid w:val="00EE1797"/>
    <w:rsid w:val="00EE2152"/>
    <w:rsid w:val="00EE28AA"/>
    <w:rsid w:val="00EE4184"/>
    <w:rsid w:val="00EE6ED6"/>
    <w:rsid w:val="00EE7446"/>
    <w:rsid w:val="00EE788B"/>
    <w:rsid w:val="00EF0081"/>
    <w:rsid w:val="00EF5438"/>
    <w:rsid w:val="00EF6675"/>
    <w:rsid w:val="00F0481B"/>
    <w:rsid w:val="00F048D3"/>
    <w:rsid w:val="00F05898"/>
    <w:rsid w:val="00F10A6C"/>
    <w:rsid w:val="00F16EE2"/>
    <w:rsid w:val="00F213D0"/>
    <w:rsid w:val="00F215F6"/>
    <w:rsid w:val="00F22FF2"/>
    <w:rsid w:val="00F2534C"/>
    <w:rsid w:val="00F259B1"/>
    <w:rsid w:val="00F27641"/>
    <w:rsid w:val="00F30EB6"/>
    <w:rsid w:val="00F3192A"/>
    <w:rsid w:val="00F31AD1"/>
    <w:rsid w:val="00F327DC"/>
    <w:rsid w:val="00F338BC"/>
    <w:rsid w:val="00F34159"/>
    <w:rsid w:val="00F34486"/>
    <w:rsid w:val="00F37FF9"/>
    <w:rsid w:val="00F414B8"/>
    <w:rsid w:val="00F4293D"/>
    <w:rsid w:val="00F42E39"/>
    <w:rsid w:val="00F43797"/>
    <w:rsid w:val="00F46CCA"/>
    <w:rsid w:val="00F517F7"/>
    <w:rsid w:val="00F53466"/>
    <w:rsid w:val="00F5434F"/>
    <w:rsid w:val="00F56045"/>
    <w:rsid w:val="00F57BDF"/>
    <w:rsid w:val="00F62579"/>
    <w:rsid w:val="00F65F93"/>
    <w:rsid w:val="00F661CC"/>
    <w:rsid w:val="00F665E5"/>
    <w:rsid w:val="00F72803"/>
    <w:rsid w:val="00F7677F"/>
    <w:rsid w:val="00F77A71"/>
    <w:rsid w:val="00F80B35"/>
    <w:rsid w:val="00F81776"/>
    <w:rsid w:val="00F83655"/>
    <w:rsid w:val="00F8651B"/>
    <w:rsid w:val="00F86E16"/>
    <w:rsid w:val="00F87513"/>
    <w:rsid w:val="00F87AE9"/>
    <w:rsid w:val="00F97DAF"/>
    <w:rsid w:val="00FA1BC3"/>
    <w:rsid w:val="00FA673F"/>
    <w:rsid w:val="00FA7CF5"/>
    <w:rsid w:val="00FC1024"/>
    <w:rsid w:val="00FC3EF5"/>
    <w:rsid w:val="00FC41B4"/>
    <w:rsid w:val="00FC5EFE"/>
    <w:rsid w:val="00FD5043"/>
    <w:rsid w:val="00FD69E4"/>
    <w:rsid w:val="00FE46E5"/>
    <w:rsid w:val="00FE51AA"/>
    <w:rsid w:val="00FF3E5B"/>
    <w:rsid w:val="00FF5649"/>
    <w:rsid w:val="015C360C"/>
    <w:rsid w:val="01CF038A"/>
    <w:rsid w:val="03D64211"/>
    <w:rsid w:val="07E67CE5"/>
    <w:rsid w:val="085E1CAD"/>
    <w:rsid w:val="08985387"/>
    <w:rsid w:val="08F332B4"/>
    <w:rsid w:val="0D062EFF"/>
    <w:rsid w:val="0D1B1C67"/>
    <w:rsid w:val="0F375CD2"/>
    <w:rsid w:val="0FAA5447"/>
    <w:rsid w:val="10AF2C58"/>
    <w:rsid w:val="114741E9"/>
    <w:rsid w:val="11891392"/>
    <w:rsid w:val="125F5EEF"/>
    <w:rsid w:val="130942A5"/>
    <w:rsid w:val="13146F8B"/>
    <w:rsid w:val="13172DAB"/>
    <w:rsid w:val="133C4C10"/>
    <w:rsid w:val="138A514E"/>
    <w:rsid w:val="13B163BC"/>
    <w:rsid w:val="14516CAC"/>
    <w:rsid w:val="14923986"/>
    <w:rsid w:val="15FB1C91"/>
    <w:rsid w:val="16415B83"/>
    <w:rsid w:val="16D3268F"/>
    <w:rsid w:val="17AC028A"/>
    <w:rsid w:val="17B04736"/>
    <w:rsid w:val="17BB10B3"/>
    <w:rsid w:val="1AE54B65"/>
    <w:rsid w:val="1AEC11AC"/>
    <w:rsid w:val="1B267A14"/>
    <w:rsid w:val="1C771D4E"/>
    <w:rsid w:val="1C8C522E"/>
    <w:rsid w:val="1D2F0357"/>
    <w:rsid w:val="1DA15F07"/>
    <w:rsid w:val="1DA85CE8"/>
    <w:rsid w:val="1F240BC6"/>
    <w:rsid w:val="1F81558B"/>
    <w:rsid w:val="20267A22"/>
    <w:rsid w:val="20546FF5"/>
    <w:rsid w:val="20B621F4"/>
    <w:rsid w:val="210C6E53"/>
    <w:rsid w:val="22B44884"/>
    <w:rsid w:val="23D009BE"/>
    <w:rsid w:val="2407337A"/>
    <w:rsid w:val="24151FE3"/>
    <w:rsid w:val="2527796E"/>
    <w:rsid w:val="25AB62E9"/>
    <w:rsid w:val="25C2395D"/>
    <w:rsid w:val="2699051F"/>
    <w:rsid w:val="272B31ED"/>
    <w:rsid w:val="275F2C44"/>
    <w:rsid w:val="28C44EAD"/>
    <w:rsid w:val="28C676B1"/>
    <w:rsid w:val="29096BB8"/>
    <w:rsid w:val="29A40C58"/>
    <w:rsid w:val="29F8096F"/>
    <w:rsid w:val="29FC6970"/>
    <w:rsid w:val="2A146264"/>
    <w:rsid w:val="2A5A4E8F"/>
    <w:rsid w:val="2B413784"/>
    <w:rsid w:val="2CD36970"/>
    <w:rsid w:val="2D254E76"/>
    <w:rsid w:val="2E9F2106"/>
    <w:rsid w:val="2EFB50D5"/>
    <w:rsid w:val="2F2913F9"/>
    <w:rsid w:val="306F6904"/>
    <w:rsid w:val="32CE12F0"/>
    <w:rsid w:val="33132D99"/>
    <w:rsid w:val="334A5D7F"/>
    <w:rsid w:val="33B67302"/>
    <w:rsid w:val="343B1D0D"/>
    <w:rsid w:val="34FE6500"/>
    <w:rsid w:val="35D3428C"/>
    <w:rsid w:val="36AC7A6D"/>
    <w:rsid w:val="37191CA9"/>
    <w:rsid w:val="37D1554B"/>
    <w:rsid w:val="3A7E4482"/>
    <w:rsid w:val="3A9027EA"/>
    <w:rsid w:val="3B017185"/>
    <w:rsid w:val="3B297285"/>
    <w:rsid w:val="3BE43A72"/>
    <w:rsid w:val="3BF43EBB"/>
    <w:rsid w:val="3C0A5D9D"/>
    <w:rsid w:val="3C836298"/>
    <w:rsid w:val="3CB97B5B"/>
    <w:rsid w:val="3D666AC7"/>
    <w:rsid w:val="3E6B18B5"/>
    <w:rsid w:val="40D20313"/>
    <w:rsid w:val="414D154E"/>
    <w:rsid w:val="41D410E7"/>
    <w:rsid w:val="422671E9"/>
    <w:rsid w:val="425E6AF3"/>
    <w:rsid w:val="43CC1182"/>
    <w:rsid w:val="445B20BF"/>
    <w:rsid w:val="453B3325"/>
    <w:rsid w:val="454B1901"/>
    <w:rsid w:val="46202A67"/>
    <w:rsid w:val="46EE3362"/>
    <w:rsid w:val="47887727"/>
    <w:rsid w:val="494E5DB1"/>
    <w:rsid w:val="49C804DD"/>
    <w:rsid w:val="4B212EAC"/>
    <w:rsid w:val="4B3964EB"/>
    <w:rsid w:val="4C0B2731"/>
    <w:rsid w:val="4C5B46D0"/>
    <w:rsid w:val="4CAB0B3A"/>
    <w:rsid w:val="4CE3251B"/>
    <w:rsid w:val="4D1F16C7"/>
    <w:rsid w:val="4E2627AC"/>
    <w:rsid w:val="4F750E89"/>
    <w:rsid w:val="4F7E3721"/>
    <w:rsid w:val="4F991212"/>
    <w:rsid w:val="4FD950FC"/>
    <w:rsid w:val="50EC199E"/>
    <w:rsid w:val="51165973"/>
    <w:rsid w:val="512F43D3"/>
    <w:rsid w:val="52B024C4"/>
    <w:rsid w:val="53D8021B"/>
    <w:rsid w:val="53E27DDA"/>
    <w:rsid w:val="542830CD"/>
    <w:rsid w:val="544946C7"/>
    <w:rsid w:val="550D07FD"/>
    <w:rsid w:val="56746770"/>
    <w:rsid w:val="57707F54"/>
    <w:rsid w:val="57FD096B"/>
    <w:rsid w:val="584D42A4"/>
    <w:rsid w:val="58AF4324"/>
    <w:rsid w:val="594B7E6C"/>
    <w:rsid w:val="59560222"/>
    <w:rsid w:val="5A2063B7"/>
    <w:rsid w:val="5A8A3D45"/>
    <w:rsid w:val="5C9B14FA"/>
    <w:rsid w:val="5D390F54"/>
    <w:rsid w:val="5DDE6FE5"/>
    <w:rsid w:val="5EC251B7"/>
    <w:rsid w:val="5F061262"/>
    <w:rsid w:val="611662DD"/>
    <w:rsid w:val="621B286D"/>
    <w:rsid w:val="62AE1A70"/>
    <w:rsid w:val="63145546"/>
    <w:rsid w:val="63BF4111"/>
    <w:rsid w:val="63F97D3F"/>
    <w:rsid w:val="65650AF1"/>
    <w:rsid w:val="67982660"/>
    <w:rsid w:val="67B05CFB"/>
    <w:rsid w:val="67C657BE"/>
    <w:rsid w:val="67D668C4"/>
    <w:rsid w:val="67EF01B6"/>
    <w:rsid w:val="69CD2D83"/>
    <w:rsid w:val="6A5A6906"/>
    <w:rsid w:val="6C0A4902"/>
    <w:rsid w:val="6E6D67A2"/>
    <w:rsid w:val="7046530B"/>
    <w:rsid w:val="705E0232"/>
    <w:rsid w:val="70E07987"/>
    <w:rsid w:val="733616CC"/>
    <w:rsid w:val="73542AD4"/>
    <w:rsid w:val="738338A1"/>
    <w:rsid w:val="74C62724"/>
    <w:rsid w:val="75740C9B"/>
    <w:rsid w:val="76306266"/>
    <w:rsid w:val="766277CF"/>
    <w:rsid w:val="7678294E"/>
    <w:rsid w:val="76A024B3"/>
    <w:rsid w:val="76AA606C"/>
    <w:rsid w:val="76AF38A1"/>
    <w:rsid w:val="783C5ECD"/>
    <w:rsid w:val="7884677F"/>
    <w:rsid w:val="78C660A8"/>
    <w:rsid w:val="78DB4755"/>
    <w:rsid w:val="79502F51"/>
    <w:rsid w:val="79574616"/>
    <w:rsid w:val="79646F3E"/>
    <w:rsid w:val="7995437C"/>
    <w:rsid w:val="79D10BF6"/>
    <w:rsid w:val="7A2E2898"/>
    <w:rsid w:val="7AB80E65"/>
    <w:rsid w:val="7CB23D9D"/>
    <w:rsid w:val="7D8729B9"/>
    <w:rsid w:val="7EFFA3D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3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36"/>
    <w:unhideWhenUsed/>
    <w:qFormat/>
    <w:uiPriority w:val="9"/>
    <w:pPr>
      <w:keepNext/>
      <w:keepLines/>
      <w:spacing w:before="160" w:after="120" w:line="360" w:lineRule="auto"/>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next w:val="1"/>
    <w:link w:val="38"/>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9"/>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60"/>
    <w:semiHidden/>
    <w:unhideWhenUsed/>
    <w:qFormat/>
    <w:uiPriority w:val="9"/>
    <w:pPr>
      <w:keepNext/>
      <w:keepLines/>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61"/>
    <w:semiHidden/>
    <w:unhideWhenUsed/>
    <w:qFormat/>
    <w:uiPriority w:val="9"/>
    <w:pPr>
      <w:keepNext/>
      <w:keepLines/>
      <w:spacing w:before="40" w:after="0"/>
      <w:outlineLvl w:val="5"/>
    </w:pPr>
    <w:rPr>
      <w:rFonts w:eastAsiaTheme="majorEastAsia" w:cstheme="majorBidi"/>
      <w:i/>
      <w:iCs/>
      <w:color w:val="595959" w:themeColor="text1" w:themeTint="A6"/>
      <w:kern w:val="2"/>
      <w14:textFill>
        <w14:solidFill>
          <w14:schemeClr w14:val="tx1">
            <w14:lumMod w14:val="65000"/>
            <w14:lumOff w14:val="35000"/>
          </w14:schemeClr>
        </w14:solidFill>
      </w14:textFill>
    </w:rPr>
  </w:style>
  <w:style w:type="paragraph" w:styleId="8">
    <w:name w:val="heading 7"/>
    <w:basedOn w:val="1"/>
    <w:next w:val="1"/>
    <w:link w:val="62"/>
    <w:semiHidden/>
    <w:unhideWhenUsed/>
    <w:qFormat/>
    <w:uiPriority w:val="9"/>
    <w:pPr>
      <w:keepNext/>
      <w:keepLines/>
      <w:spacing w:before="40" w:after="0"/>
      <w:outlineLvl w:val="6"/>
    </w:pPr>
    <w:rPr>
      <w:rFonts w:eastAsiaTheme="majorEastAsia" w:cstheme="majorBidi"/>
      <w:color w:val="595959" w:themeColor="text1" w:themeTint="A6"/>
      <w:kern w:val="2"/>
      <w14:textFill>
        <w14:solidFill>
          <w14:schemeClr w14:val="tx1">
            <w14:lumMod w14:val="65000"/>
            <w14:lumOff w14:val="35000"/>
          </w14:schemeClr>
        </w14:solidFill>
      </w14:textFill>
    </w:rPr>
  </w:style>
  <w:style w:type="paragraph" w:styleId="9">
    <w:name w:val="heading 8"/>
    <w:basedOn w:val="1"/>
    <w:next w:val="1"/>
    <w:link w:val="63"/>
    <w:semiHidden/>
    <w:unhideWhenUsed/>
    <w:qFormat/>
    <w:uiPriority w:val="9"/>
    <w:pPr>
      <w:keepNext/>
      <w:keepLines/>
      <w:spacing w:after="0"/>
      <w:outlineLvl w:val="7"/>
    </w:pPr>
    <w:rPr>
      <w:rFonts w:eastAsiaTheme="majorEastAsia" w:cstheme="majorBidi"/>
      <w:i/>
      <w:iCs/>
      <w:color w:val="262626" w:themeColor="text1" w:themeTint="D9"/>
      <w:kern w:val="2"/>
      <w14:textFill>
        <w14:solidFill>
          <w14:schemeClr w14:val="tx1">
            <w14:lumMod w14:val="85000"/>
            <w14:lumOff w14:val="15000"/>
          </w14:schemeClr>
        </w14:solidFill>
      </w14:textFill>
    </w:rPr>
  </w:style>
  <w:style w:type="paragraph" w:styleId="10">
    <w:name w:val="heading 9"/>
    <w:basedOn w:val="1"/>
    <w:next w:val="1"/>
    <w:link w:val="64"/>
    <w:semiHidden/>
    <w:unhideWhenUsed/>
    <w:qFormat/>
    <w:uiPriority w:val="9"/>
    <w:pPr>
      <w:keepNext/>
      <w:keepLines/>
      <w:spacing w:after="0"/>
      <w:outlineLvl w:val="8"/>
    </w:pPr>
    <w:rPr>
      <w:rFonts w:eastAsiaTheme="majorEastAsia" w:cstheme="majorBidi"/>
      <w:color w:val="262626" w:themeColor="text1" w:themeTint="D9"/>
      <w:kern w:val="2"/>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86"/>
    <w:semiHidden/>
    <w:unhideWhenUsed/>
    <w:qFormat/>
    <w:uiPriority w:val="99"/>
    <w:pPr>
      <w:spacing w:after="0" w:line="240" w:lineRule="auto"/>
    </w:pPr>
    <w:rPr>
      <w:rFonts w:ascii="Tahoma" w:hAnsi="Tahoma" w:cs="Tahoma"/>
      <w:sz w:val="16"/>
      <w:szCs w:val="16"/>
    </w:rPr>
  </w:style>
  <w:style w:type="paragraph" w:styleId="14">
    <w:name w:val="Body Text"/>
    <w:basedOn w:val="1"/>
    <w:unhideWhenUsed/>
    <w:qFormat/>
    <w:uiPriority w:val="1"/>
    <w:pPr>
      <w:spacing w:after="120"/>
    </w:pPr>
    <w:rPr>
      <w:rFonts w:asciiTheme="majorBidi" w:hAnsiTheme="majorBidi" w:eastAsiaTheme="minorEastAsia"/>
      <w:sz w:val="24"/>
    </w:rPr>
  </w:style>
  <w:style w:type="paragraph" w:styleId="15">
    <w:name w:val="caption"/>
    <w:basedOn w:val="1"/>
    <w:next w:val="1"/>
    <w:unhideWhenUsed/>
    <w:qFormat/>
    <w:uiPriority w:val="35"/>
    <w:pPr>
      <w:spacing w:after="200" w:line="240" w:lineRule="auto"/>
    </w:pPr>
    <w:rPr>
      <w:i/>
      <w:iCs/>
      <w:color w:val="44546A" w:themeColor="text2"/>
      <w:kern w:val="2"/>
      <w:sz w:val="18"/>
      <w:szCs w:val="18"/>
      <w14:textFill>
        <w14:solidFill>
          <w14:schemeClr w14:val="tx2"/>
        </w14:solidFill>
      </w14:textFill>
    </w:rPr>
  </w:style>
  <w:style w:type="character" w:styleId="16">
    <w:name w:val="annotation reference"/>
    <w:basedOn w:val="11"/>
    <w:semiHidden/>
    <w:unhideWhenUsed/>
    <w:qFormat/>
    <w:uiPriority w:val="99"/>
    <w:rPr>
      <w:sz w:val="16"/>
      <w:szCs w:val="16"/>
    </w:rPr>
  </w:style>
  <w:style w:type="paragraph" w:styleId="17">
    <w:name w:val="annotation text"/>
    <w:basedOn w:val="1"/>
    <w:semiHidden/>
    <w:unhideWhenUsed/>
    <w:qFormat/>
    <w:uiPriority w:val="99"/>
    <w:pPr>
      <w:spacing w:line="240" w:lineRule="auto"/>
    </w:pPr>
    <w:rPr>
      <w:sz w:val="20"/>
      <w:szCs w:val="20"/>
    </w:rPr>
  </w:style>
  <w:style w:type="character" w:styleId="18">
    <w:name w:val="Emphasis"/>
    <w:basedOn w:val="11"/>
    <w:qFormat/>
    <w:uiPriority w:val="0"/>
    <w:rPr>
      <w:i/>
      <w:iCs/>
    </w:rPr>
  </w:style>
  <w:style w:type="character" w:styleId="19">
    <w:name w:val="endnote reference"/>
    <w:basedOn w:val="11"/>
    <w:semiHidden/>
    <w:unhideWhenUsed/>
    <w:qFormat/>
    <w:uiPriority w:val="99"/>
    <w:rPr>
      <w:vertAlign w:val="superscript"/>
    </w:rPr>
  </w:style>
  <w:style w:type="paragraph" w:styleId="20">
    <w:name w:val="endnote text"/>
    <w:basedOn w:val="1"/>
    <w:link w:val="44"/>
    <w:unhideWhenUsed/>
    <w:qFormat/>
    <w:uiPriority w:val="99"/>
    <w:pPr>
      <w:spacing w:after="0" w:line="240" w:lineRule="auto"/>
    </w:pPr>
    <w:rPr>
      <w:rFonts w:eastAsiaTheme="minorEastAsia"/>
      <w:sz w:val="20"/>
      <w:szCs w:val="20"/>
    </w:rPr>
  </w:style>
  <w:style w:type="character" w:styleId="21">
    <w:name w:val="FollowedHyperlink"/>
    <w:semiHidden/>
    <w:unhideWhenUsed/>
    <w:qFormat/>
    <w:uiPriority w:val="99"/>
    <w:rPr>
      <w:color w:val="954F72"/>
      <w:u w:val="single"/>
    </w:rPr>
  </w:style>
  <w:style w:type="paragraph" w:styleId="22">
    <w:name w:val="footer"/>
    <w:basedOn w:val="1"/>
    <w:link w:val="43"/>
    <w:unhideWhenUsed/>
    <w:qFormat/>
    <w:uiPriority w:val="99"/>
    <w:pPr>
      <w:tabs>
        <w:tab w:val="center" w:pos="4680"/>
        <w:tab w:val="right" w:pos="9360"/>
      </w:tabs>
      <w:spacing w:after="0" w:line="240" w:lineRule="auto"/>
    </w:pPr>
  </w:style>
  <w:style w:type="character" w:styleId="23">
    <w:name w:val="footnote reference"/>
    <w:basedOn w:val="11"/>
    <w:semiHidden/>
    <w:unhideWhenUsed/>
    <w:qFormat/>
    <w:uiPriority w:val="99"/>
    <w:rPr>
      <w:vertAlign w:val="superscript"/>
    </w:rPr>
  </w:style>
  <w:style w:type="paragraph" w:styleId="24">
    <w:name w:val="footnote text"/>
    <w:basedOn w:val="1"/>
    <w:link w:val="51"/>
    <w:unhideWhenUsed/>
    <w:qFormat/>
    <w:uiPriority w:val="99"/>
    <w:pPr>
      <w:spacing w:after="0" w:line="240" w:lineRule="auto"/>
    </w:pPr>
    <w:rPr>
      <w:sz w:val="20"/>
      <w:szCs w:val="20"/>
    </w:rPr>
  </w:style>
  <w:style w:type="paragraph" w:styleId="25">
    <w:name w:val="header"/>
    <w:basedOn w:val="1"/>
    <w:link w:val="42"/>
    <w:unhideWhenUsed/>
    <w:qFormat/>
    <w:uiPriority w:val="99"/>
    <w:pPr>
      <w:tabs>
        <w:tab w:val="center" w:pos="4680"/>
        <w:tab w:val="right" w:pos="9360"/>
      </w:tabs>
      <w:spacing w:after="0" w:line="240" w:lineRule="auto"/>
    </w:pPr>
  </w:style>
  <w:style w:type="character" w:styleId="26">
    <w:name w:val="HTML Cite"/>
    <w:basedOn w:val="11"/>
    <w:semiHidden/>
    <w:unhideWhenUsed/>
    <w:qFormat/>
    <w:uiPriority w:val="99"/>
    <w:rPr>
      <w:i/>
      <w:iCs/>
    </w:rPr>
  </w:style>
  <w:style w:type="character" w:styleId="27">
    <w:name w:val="Hyperlink"/>
    <w:basedOn w:val="11"/>
    <w:unhideWhenUsed/>
    <w:qFormat/>
    <w:uiPriority w:val="99"/>
    <w:rPr>
      <w:color w:val="0563C1" w:themeColor="hyperlink"/>
      <w:u w:val="single"/>
      <w14:textFill>
        <w14:solidFill>
          <w14:schemeClr w14:val="hlink"/>
        </w14:solidFill>
      </w14:textFill>
    </w:rPr>
  </w:style>
  <w:style w:type="paragraph" w:styleId="2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9">
    <w:name w:val="Strong"/>
    <w:basedOn w:val="11"/>
    <w:qFormat/>
    <w:uiPriority w:val="0"/>
    <w:rPr>
      <w:b/>
      <w:bCs/>
    </w:rPr>
  </w:style>
  <w:style w:type="paragraph" w:styleId="30">
    <w:name w:val="Subtitle"/>
    <w:basedOn w:val="1"/>
    <w:next w:val="1"/>
    <w:link w:val="65"/>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table" w:styleId="3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Title"/>
    <w:basedOn w:val="1"/>
    <w:next w:val="1"/>
    <w:link w:val="55"/>
    <w:qFormat/>
    <w:uiPriority w:val="1"/>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paragraph" w:styleId="33">
    <w:name w:val="toc 1"/>
    <w:basedOn w:val="1"/>
    <w:qFormat/>
    <w:uiPriority w:val="1"/>
    <w:pPr>
      <w:spacing w:before="120"/>
      <w:ind w:left="1159" w:hanging="439"/>
    </w:pPr>
    <w:rPr>
      <w:rFonts w:ascii="Calibri" w:hAnsi="Calibri" w:eastAsia="Calibri" w:cs="Calibri"/>
    </w:rPr>
  </w:style>
  <w:style w:type="paragraph" w:customStyle="1" w:styleId="34">
    <w:name w:val="Normal1"/>
    <w:qFormat/>
    <w:uiPriority w:val="0"/>
    <w:pPr>
      <w:spacing w:line="276" w:lineRule="auto"/>
    </w:pPr>
    <w:rPr>
      <w:rFonts w:ascii="Arial" w:hAnsi="Arial" w:eastAsia="Arial" w:cs="Arial"/>
      <w:sz w:val="22"/>
      <w:szCs w:val="22"/>
      <w:lang w:val="en-US" w:eastAsia="en-US" w:bidi="ar-SA"/>
    </w:rPr>
  </w:style>
  <w:style w:type="paragraph" w:customStyle="1" w:styleId="35">
    <w:name w:val="Normal111"/>
    <w:qFormat/>
    <w:uiPriority w:val="0"/>
    <w:pPr>
      <w:spacing w:line="276" w:lineRule="auto"/>
    </w:pPr>
    <w:rPr>
      <w:rFonts w:ascii="Arial" w:hAnsi="Arial" w:eastAsia="Arial" w:cs="Arial"/>
      <w:sz w:val="22"/>
      <w:szCs w:val="22"/>
      <w:lang w:val="en-US" w:eastAsia="en-US" w:bidi="ar-SA"/>
    </w:rPr>
  </w:style>
  <w:style w:type="character" w:customStyle="1" w:styleId="36">
    <w:name w:val="Heading 2 Char"/>
    <w:basedOn w:val="11"/>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character" w:customStyle="1" w:styleId="37">
    <w:name w:val="Heading 1 Char"/>
    <w:basedOn w:val="11"/>
    <w:link w:val="2"/>
    <w:qFormat/>
    <w:uiPriority w:val="9"/>
    <w:rPr>
      <w:rFonts w:asciiTheme="majorHAnsi" w:hAnsiTheme="majorHAnsi" w:eastAsiaTheme="majorEastAsia" w:cstheme="majorBidi"/>
      <w:color w:val="2E75B6" w:themeColor="accent1" w:themeShade="BF"/>
      <w:sz w:val="32"/>
      <w:szCs w:val="32"/>
    </w:rPr>
  </w:style>
  <w:style w:type="character" w:customStyle="1" w:styleId="38">
    <w:name w:val="Heading 3 Char"/>
    <w:basedOn w:val="11"/>
    <w:link w:val="4"/>
    <w:qFormat/>
    <w:uiPriority w:val="9"/>
    <w:rPr>
      <w:rFonts w:asciiTheme="majorHAnsi" w:hAnsiTheme="majorHAnsi" w:eastAsiaTheme="majorEastAsia" w:cstheme="majorBidi"/>
      <w:color w:val="1F4E79" w:themeColor="accent1" w:themeShade="80"/>
      <w:sz w:val="24"/>
      <w:szCs w:val="24"/>
    </w:rPr>
  </w:style>
  <w:style w:type="character" w:customStyle="1" w:styleId="39">
    <w:name w:val="Heading 4 Char"/>
    <w:basedOn w:val="11"/>
    <w:link w:val="5"/>
    <w:qFormat/>
    <w:uiPriority w:val="9"/>
    <w:rPr>
      <w:rFonts w:asciiTheme="majorHAnsi" w:hAnsiTheme="majorHAnsi" w:eastAsiaTheme="majorEastAsia" w:cstheme="majorBidi"/>
      <w:i/>
      <w:iCs/>
      <w:color w:val="2E75B6" w:themeColor="accent1" w:themeShade="BF"/>
    </w:rPr>
  </w:style>
  <w:style w:type="paragraph" w:styleId="40">
    <w:name w:val="List Paragraph"/>
    <w:basedOn w:val="1"/>
    <w:qFormat/>
    <w:uiPriority w:val="34"/>
    <w:pPr>
      <w:ind w:left="720"/>
      <w:contextualSpacing/>
    </w:pPr>
  </w:style>
  <w:style w:type="paragraph" w:styleId="41">
    <w:name w:val="No Spacing"/>
    <w:link w:val="97"/>
    <w:qFormat/>
    <w:uiPriority w:val="1"/>
    <w:rPr>
      <w:rFonts w:asciiTheme="minorHAnsi" w:hAnsiTheme="minorHAnsi" w:eastAsiaTheme="minorHAnsi" w:cstheme="minorBidi"/>
      <w:sz w:val="22"/>
      <w:szCs w:val="22"/>
      <w:lang w:val="en-US" w:eastAsia="en-US" w:bidi="ar-SA"/>
    </w:rPr>
  </w:style>
  <w:style w:type="character" w:customStyle="1" w:styleId="42">
    <w:name w:val="Header Char"/>
    <w:basedOn w:val="11"/>
    <w:link w:val="25"/>
    <w:qFormat/>
    <w:uiPriority w:val="99"/>
  </w:style>
  <w:style w:type="character" w:customStyle="1" w:styleId="43">
    <w:name w:val="Footer Char"/>
    <w:basedOn w:val="11"/>
    <w:link w:val="22"/>
    <w:qFormat/>
    <w:uiPriority w:val="99"/>
  </w:style>
  <w:style w:type="character" w:customStyle="1" w:styleId="44">
    <w:name w:val="Endnote Text Char"/>
    <w:basedOn w:val="11"/>
    <w:link w:val="20"/>
    <w:qFormat/>
    <w:uiPriority w:val="99"/>
    <w:rPr>
      <w:rFonts w:eastAsiaTheme="minorEastAsia"/>
      <w:sz w:val="20"/>
      <w:szCs w:val="20"/>
    </w:rPr>
  </w:style>
  <w:style w:type="character" w:customStyle="1" w:styleId="45">
    <w:name w:val="html-italic"/>
    <w:basedOn w:val="11"/>
    <w:qFormat/>
    <w:uiPriority w:val="0"/>
  </w:style>
  <w:style w:type="character" w:styleId="46">
    <w:name w:val="Placeholder Text"/>
    <w:basedOn w:val="11"/>
    <w:semiHidden/>
    <w:qFormat/>
    <w:uiPriority w:val="99"/>
    <w:rPr>
      <w:color w:val="808080"/>
    </w:rPr>
  </w:style>
  <w:style w:type="paragraph" w:customStyle="1" w:styleId="47">
    <w:name w:val="Table Paragraph"/>
    <w:basedOn w:val="1"/>
    <w:qFormat/>
    <w:uiPriority w:val="1"/>
    <w:pPr>
      <w:widowControl w:val="0"/>
      <w:autoSpaceDE w:val="0"/>
      <w:autoSpaceDN w:val="0"/>
      <w:spacing w:after="0" w:line="240" w:lineRule="auto"/>
      <w:ind w:left="20"/>
      <w:jc w:val="center"/>
    </w:pPr>
    <w:rPr>
      <w:rFonts w:ascii="Times New Roman" w:hAnsi="Times New Roman" w:eastAsia="Times New Roman"/>
    </w:rPr>
  </w:style>
  <w:style w:type="character" w:customStyle="1" w:styleId="48">
    <w:name w:val="Unresolved Mention1"/>
    <w:basedOn w:val="11"/>
    <w:semiHidden/>
    <w:unhideWhenUsed/>
    <w:qFormat/>
    <w:uiPriority w:val="99"/>
    <w:rPr>
      <w:color w:val="605E5C"/>
      <w:shd w:val="clear" w:color="auto" w:fill="E1DFDD"/>
    </w:rPr>
  </w:style>
  <w:style w:type="character" w:customStyle="1" w:styleId="49">
    <w:name w:val="Unresolved Mention2"/>
    <w:basedOn w:val="11"/>
    <w:semiHidden/>
    <w:unhideWhenUsed/>
    <w:qFormat/>
    <w:uiPriority w:val="99"/>
    <w:rPr>
      <w:color w:val="605E5C"/>
      <w:shd w:val="clear" w:color="auto" w:fill="E1DFDD"/>
    </w:rPr>
  </w:style>
  <w:style w:type="paragraph" w:customStyle="1" w:styleId="50">
    <w:name w:val="Bibliography1"/>
    <w:basedOn w:val="1"/>
    <w:next w:val="1"/>
    <w:unhideWhenUsed/>
    <w:qFormat/>
    <w:uiPriority w:val="37"/>
    <w:pPr>
      <w:spacing w:line="278" w:lineRule="auto"/>
    </w:pPr>
    <w:rPr>
      <w:kern w:val="2"/>
      <w:sz w:val="24"/>
      <w:szCs w:val="24"/>
    </w:rPr>
  </w:style>
  <w:style w:type="character" w:customStyle="1" w:styleId="51">
    <w:name w:val="Footnote Text Char"/>
    <w:basedOn w:val="11"/>
    <w:link w:val="24"/>
    <w:qFormat/>
    <w:uiPriority w:val="99"/>
  </w:style>
  <w:style w:type="table" w:customStyle="1" w:styleId="52">
    <w:name w:val="Table Grid3"/>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e Grid2"/>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Default"/>
    <w:qFormat/>
    <w:uiPriority w:val="0"/>
    <w:pPr>
      <w:autoSpaceDE w:val="0"/>
      <w:autoSpaceDN w:val="0"/>
      <w:adjustRightInd w:val="0"/>
    </w:pPr>
    <w:rPr>
      <w:rFonts w:ascii="Trebuchet MS" w:hAnsi="Trebuchet MS" w:cs="Trebuchet MS" w:eastAsiaTheme="minorHAnsi"/>
      <w:color w:val="000000"/>
      <w:sz w:val="24"/>
      <w:szCs w:val="24"/>
      <w:lang w:val="en-US" w:eastAsia="en-US" w:bidi="ar-SA"/>
    </w:rPr>
  </w:style>
  <w:style w:type="character" w:customStyle="1" w:styleId="55">
    <w:name w:val="Title Char"/>
    <w:basedOn w:val="11"/>
    <w:link w:val="32"/>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56">
    <w:name w:val="relative"/>
    <w:basedOn w:val="11"/>
    <w:qFormat/>
    <w:uiPriority w:val="0"/>
  </w:style>
  <w:style w:type="character" w:customStyle="1" w:styleId="57">
    <w:name w:val="ms-1"/>
    <w:basedOn w:val="11"/>
    <w:qFormat/>
    <w:uiPriority w:val="0"/>
  </w:style>
  <w:style w:type="character" w:customStyle="1" w:styleId="58">
    <w:name w:val="max-w-full"/>
    <w:basedOn w:val="11"/>
    <w:qFormat/>
    <w:uiPriority w:val="0"/>
  </w:style>
  <w:style w:type="character" w:customStyle="1" w:styleId="59">
    <w:name w:val="Unresolved Mention3"/>
    <w:basedOn w:val="11"/>
    <w:semiHidden/>
    <w:unhideWhenUsed/>
    <w:qFormat/>
    <w:uiPriority w:val="99"/>
    <w:rPr>
      <w:color w:val="605E5C"/>
      <w:shd w:val="clear" w:color="auto" w:fill="E1DFDD"/>
    </w:rPr>
  </w:style>
  <w:style w:type="character" w:customStyle="1" w:styleId="60">
    <w:name w:val="Heading 5 Char"/>
    <w:basedOn w:val="11"/>
    <w:link w:val="6"/>
    <w:semiHidden/>
    <w:qFormat/>
    <w:uiPriority w:val="9"/>
    <w:rPr>
      <w:rFonts w:asciiTheme="majorHAnsi" w:hAnsiTheme="majorHAnsi" w:eastAsiaTheme="majorEastAsia" w:cstheme="majorBidi"/>
      <w:color w:val="1F4E79" w:themeColor="accent1" w:themeShade="80"/>
      <w:sz w:val="22"/>
      <w:szCs w:val="22"/>
    </w:rPr>
  </w:style>
  <w:style w:type="character" w:customStyle="1" w:styleId="61">
    <w:name w:val="Heading 6 Char"/>
    <w:basedOn w:val="11"/>
    <w:link w:val="7"/>
    <w:semiHidden/>
    <w:qFormat/>
    <w:uiPriority w:val="9"/>
    <w:rPr>
      <w:rFonts w:eastAsiaTheme="majorEastAsia" w:cstheme="majorBidi"/>
      <w:i/>
      <w:iCs/>
      <w:color w:val="595959" w:themeColor="text1" w:themeTint="A6"/>
      <w:kern w:val="2"/>
      <w:sz w:val="22"/>
      <w:szCs w:val="22"/>
      <w14:textFill>
        <w14:solidFill>
          <w14:schemeClr w14:val="tx1">
            <w14:lumMod w14:val="65000"/>
            <w14:lumOff w14:val="35000"/>
          </w14:schemeClr>
        </w14:solidFill>
      </w14:textFill>
    </w:rPr>
  </w:style>
  <w:style w:type="character" w:customStyle="1" w:styleId="62">
    <w:name w:val="Heading 7 Char"/>
    <w:basedOn w:val="11"/>
    <w:link w:val="8"/>
    <w:semiHidden/>
    <w:qFormat/>
    <w:uiPriority w:val="9"/>
    <w:rPr>
      <w:rFonts w:eastAsiaTheme="majorEastAsia" w:cstheme="majorBidi"/>
      <w:color w:val="595959" w:themeColor="text1" w:themeTint="A6"/>
      <w:kern w:val="2"/>
      <w:sz w:val="22"/>
      <w:szCs w:val="22"/>
      <w14:textFill>
        <w14:solidFill>
          <w14:schemeClr w14:val="tx1">
            <w14:lumMod w14:val="65000"/>
            <w14:lumOff w14:val="35000"/>
          </w14:schemeClr>
        </w14:solidFill>
      </w14:textFill>
    </w:rPr>
  </w:style>
  <w:style w:type="character" w:customStyle="1" w:styleId="63">
    <w:name w:val="Heading 8 Char"/>
    <w:basedOn w:val="11"/>
    <w:link w:val="9"/>
    <w:semiHidden/>
    <w:qFormat/>
    <w:uiPriority w:val="9"/>
    <w:rPr>
      <w:rFonts w:eastAsiaTheme="majorEastAsia" w:cstheme="majorBidi"/>
      <w:i/>
      <w:iCs/>
      <w:color w:val="262626" w:themeColor="text1" w:themeTint="D9"/>
      <w:kern w:val="2"/>
      <w:sz w:val="22"/>
      <w:szCs w:val="22"/>
      <w14:textFill>
        <w14:solidFill>
          <w14:schemeClr w14:val="tx1">
            <w14:lumMod w14:val="85000"/>
            <w14:lumOff w14:val="15000"/>
          </w14:schemeClr>
        </w14:solidFill>
      </w14:textFill>
    </w:rPr>
  </w:style>
  <w:style w:type="character" w:customStyle="1" w:styleId="64">
    <w:name w:val="Heading 9 Char"/>
    <w:basedOn w:val="11"/>
    <w:link w:val="10"/>
    <w:semiHidden/>
    <w:qFormat/>
    <w:uiPriority w:val="9"/>
    <w:rPr>
      <w:rFonts w:eastAsiaTheme="majorEastAsia" w:cstheme="majorBidi"/>
      <w:color w:val="262626" w:themeColor="text1" w:themeTint="D9"/>
      <w:kern w:val="2"/>
      <w:sz w:val="22"/>
      <w:szCs w:val="22"/>
      <w14:textFill>
        <w14:solidFill>
          <w14:schemeClr w14:val="tx1">
            <w14:lumMod w14:val="85000"/>
            <w14:lumOff w14:val="15000"/>
          </w14:schemeClr>
        </w14:solidFill>
      </w14:textFill>
    </w:rPr>
  </w:style>
  <w:style w:type="character" w:customStyle="1" w:styleId="65">
    <w:name w:val="Subtitle Char"/>
    <w:basedOn w:val="11"/>
    <w:link w:val="30"/>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66">
    <w:name w:val="line-clamp-1"/>
    <w:basedOn w:val="11"/>
    <w:qFormat/>
    <w:uiPriority w:val="0"/>
  </w:style>
  <w:style w:type="paragraph" w:styleId="67">
    <w:name w:val="Quote"/>
    <w:basedOn w:val="1"/>
    <w:next w:val="1"/>
    <w:link w:val="68"/>
    <w:qFormat/>
    <w:uiPriority w:val="29"/>
    <w:pPr>
      <w:spacing w:before="160"/>
      <w:jc w:val="center"/>
    </w:pPr>
    <w:rPr>
      <w:i/>
      <w:iCs/>
      <w:color w:val="404040" w:themeColor="text1" w:themeTint="BF"/>
      <w:kern w:val="2"/>
      <w14:textFill>
        <w14:solidFill>
          <w14:schemeClr w14:val="tx1">
            <w14:lumMod w14:val="75000"/>
            <w14:lumOff w14:val="25000"/>
          </w14:schemeClr>
        </w14:solidFill>
      </w14:textFill>
    </w:rPr>
  </w:style>
  <w:style w:type="character" w:customStyle="1" w:styleId="68">
    <w:name w:val="Quote Char"/>
    <w:basedOn w:val="11"/>
    <w:link w:val="67"/>
    <w:qFormat/>
    <w:uiPriority w:val="29"/>
    <w:rPr>
      <w:i/>
      <w:iCs/>
      <w:color w:val="404040" w:themeColor="text1" w:themeTint="BF"/>
      <w:kern w:val="2"/>
      <w:sz w:val="22"/>
      <w:szCs w:val="22"/>
      <w14:textFill>
        <w14:solidFill>
          <w14:schemeClr w14:val="tx1">
            <w14:lumMod w14:val="75000"/>
            <w14:lumOff w14:val="25000"/>
          </w14:schemeClr>
        </w14:solidFill>
      </w14:textFill>
    </w:rPr>
  </w:style>
  <w:style w:type="character" w:customStyle="1" w:styleId="69">
    <w:name w:val="Intense Emphasis1"/>
    <w:basedOn w:val="11"/>
    <w:qFormat/>
    <w:uiPriority w:val="21"/>
    <w:rPr>
      <w:i/>
      <w:iCs/>
      <w:color w:val="2E75B6" w:themeColor="accent1" w:themeShade="BF"/>
    </w:rPr>
  </w:style>
  <w:style w:type="paragraph" w:styleId="70">
    <w:name w:val="Intense Quote"/>
    <w:basedOn w:val="1"/>
    <w:next w:val="1"/>
    <w:link w:val="71"/>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kern w:val="2"/>
    </w:rPr>
  </w:style>
  <w:style w:type="character" w:customStyle="1" w:styleId="71">
    <w:name w:val="Intense Quote Char"/>
    <w:basedOn w:val="11"/>
    <w:link w:val="70"/>
    <w:qFormat/>
    <w:uiPriority w:val="30"/>
    <w:rPr>
      <w:i/>
      <w:iCs/>
      <w:color w:val="2E75B6" w:themeColor="accent1" w:themeShade="BF"/>
      <w:kern w:val="2"/>
      <w:sz w:val="22"/>
      <w:szCs w:val="22"/>
    </w:rPr>
  </w:style>
  <w:style w:type="character" w:customStyle="1" w:styleId="72">
    <w:name w:val="Intense Reference1"/>
    <w:basedOn w:val="11"/>
    <w:qFormat/>
    <w:uiPriority w:val="32"/>
    <w:rPr>
      <w:b/>
      <w:bCs/>
      <w:smallCaps/>
      <w:color w:val="2E75B6" w:themeColor="accent1" w:themeShade="BF"/>
      <w:spacing w:val="5"/>
    </w:rPr>
  </w:style>
  <w:style w:type="paragraph" w:customStyle="1" w:styleId="73">
    <w:name w:val="msonospacing"/>
    <w:qFormat/>
    <w:uiPriority w:val="0"/>
    <w:rPr>
      <w:rFonts w:hint="eastAsia" w:ascii="Calibri" w:hAnsi="Calibri" w:eastAsia="Calibri" w:cs="Times New Roman"/>
      <w:sz w:val="22"/>
      <w:szCs w:val="22"/>
      <w:lang w:val="en-US" w:eastAsia="zh-CN" w:bidi="ar-SA"/>
    </w:rPr>
  </w:style>
  <w:style w:type="character" w:customStyle="1" w:styleId="74">
    <w:name w:val="Unresolved Mention4"/>
    <w:basedOn w:val="11"/>
    <w:semiHidden/>
    <w:unhideWhenUsed/>
    <w:qFormat/>
    <w:uiPriority w:val="99"/>
    <w:rPr>
      <w:color w:val="605E5C"/>
      <w:shd w:val="clear" w:color="auto" w:fill="E1DFDD"/>
    </w:rPr>
  </w:style>
  <w:style w:type="character" w:customStyle="1" w:styleId="75">
    <w:name w:val="url"/>
    <w:basedOn w:val="11"/>
    <w:qFormat/>
    <w:uiPriority w:val="0"/>
  </w:style>
  <w:style w:type="character" w:customStyle="1" w:styleId="76">
    <w:name w:val="ff2"/>
    <w:basedOn w:val="11"/>
    <w:qFormat/>
    <w:uiPriority w:val="0"/>
  </w:style>
  <w:style w:type="paragraph" w:customStyle="1" w:styleId="77">
    <w:name w:val="refs"/>
    <w:basedOn w:val="1"/>
    <w:qFormat/>
    <w:uiPriority w:val="0"/>
    <w:pPr>
      <w:tabs>
        <w:tab w:val="left" w:pos="5812"/>
      </w:tabs>
      <w:autoSpaceDE w:val="0"/>
      <w:autoSpaceDN w:val="0"/>
      <w:adjustRightInd w:val="0"/>
      <w:spacing w:after="40" w:line="240" w:lineRule="auto"/>
      <w:ind w:left="567" w:hanging="567"/>
    </w:pPr>
    <w:rPr>
      <w:rFonts w:ascii="Times New Roman" w:hAnsi="Times New Roman" w:eastAsia="Times New Roman" w:cs="Times New Roman"/>
      <w:sz w:val="20"/>
      <w:szCs w:val="20"/>
      <w:lang w:val="en-AU" w:eastAsia="zh-CN"/>
    </w:rPr>
  </w:style>
  <w:style w:type="character" w:customStyle="1" w:styleId="78">
    <w:name w:val="react-xocs-alternative-link"/>
    <w:basedOn w:val="11"/>
    <w:qFormat/>
    <w:uiPriority w:val="0"/>
  </w:style>
  <w:style w:type="character" w:customStyle="1" w:styleId="79">
    <w:name w:val="given-name"/>
    <w:basedOn w:val="11"/>
    <w:qFormat/>
    <w:uiPriority w:val="0"/>
  </w:style>
  <w:style w:type="character" w:customStyle="1" w:styleId="80">
    <w:name w:val="text"/>
    <w:basedOn w:val="11"/>
    <w:qFormat/>
    <w:uiPriority w:val="0"/>
  </w:style>
  <w:style w:type="paragraph" w:customStyle="1" w:styleId="81">
    <w:name w:val="Normal11"/>
    <w:qFormat/>
    <w:uiPriority w:val="0"/>
    <w:pPr>
      <w:spacing w:line="276" w:lineRule="auto"/>
    </w:pPr>
    <w:rPr>
      <w:rFonts w:ascii="Arial" w:hAnsi="Arial" w:eastAsia="Arial" w:cs="Arial"/>
      <w:sz w:val="22"/>
      <w:szCs w:val="22"/>
      <w:lang w:val="en-US" w:eastAsia="en-US" w:bidi="ar-SA"/>
    </w:rPr>
  </w:style>
  <w:style w:type="paragraph" w:customStyle="1" w:styleId="82">
    <w:name w:val="Bibliography2"/>
    <w:basedOn w:val="1"/>
    <w:next w:val="1"/>
    <w:unhideWhenUsed/>
    <w:qFormat/>
    <w:uiPriority w:val="37"/>
  </w:style>
  <w:style w:type="table" w:customStyle="1" w:styleId="83">
    <w:name w:val="TableGrid"/>
    <w:qFormat/>
    <w:uiPriority w:val="0"/>
    <w:rPr>
      <w:rFonts w:eastAsiaTheme="minorEastAsia"/>
    </w:rPr>
    <w:tblPr>
      <w:tblCellMar>
        <w:top w:w="0" w:type="dxa"/>
        <w:left w:w="0" w:type="dxa"/>
        <w:bottom w:w="0" w:type="dxa"/>
        <w:right w:w="0" w:type="dxa"/>
      </w:tblCellMar>
    </w:tblPr>
  </w:style>
  <w:style w:type="table" w:customStyle="1" w:styleId="84">
    <w:name w:val="Plain Table 41"/>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85">
    <w:name w:val="Affiliation"/>
    <w:basedOn w:val="1"/>
    <w:qFormat/>
    <w:uiPriority w:val="0"/>
    <w:pPr>
      <w:spacing w:after="0" w:line="360" w:lineRule="auto"/>
      <w:jc w:val="center"/>
    </w:pPr>
    <w:rPr>
      <w:rFonts w:ascii="Times New Roman" w:hAnsi="Times New Roman" w:cs="Times New Roman"/>
      <w:sz w:val="24"/>
      <w:szCs w:val="24"/>
    </w:rPr>
  </w:style>
  <w:style w:type="character" w:customStyle="1" w:styleId="86">
    <w:name w:val="Balloon Text Char"/>
    <w:basedOn w:val="11"/>
    <w:link w:val="13"/>
    <w:semiHidden/>
    <w:qFormat/>
    <w:uiPriority w:val="99"/>
    <w:rPr>
      <w:rFonts w:ascii="Tahoma" w:hAnsi="Tahoma" w:cs="Tahoma" w:eastAsiaTheme="minorHAnsi"/>
      <w:sz w:val="16"/>
      <w:szCs w:val="16"/>
    </w:rPr>
  </w:style>
  <w:style w:type="character" w:customStyle="1" w:styleId="87">
    <w:name w:val="css-10o52y0"/>
    <w:basedOn w:val="11"/>
    <w:qFormat/>
    <w:uiPriority w:val="0"/>
  </w:style>
  <w:style w:type="character" w:customStyle="1" w:styleId="88">
    <w:name w:val="css-1tmeul0"/>
    <w:basedOn w:val="11"/>
    <w:qFormat/>
    <w:uiPriority w:val="0"/>
  </w:style>
  <w:style w:type="character" w:customStyle="1" w:styleId="89">
    <w:name w:val="css-0"/>
    <w:basedOn w:val="11"/>
    <w:qFormat/>
    <w:uiPriority w:val="0"/>
  </w:style>
  <w:style w:type="paragraph" w:customStyle="1" w:styleId="90">
    <w:name w:val="EndNote Bibliography"/>
    <w:basedOn w:val="1"/>
    <w:qFormat/>
    <w:uiPriority w:val="0"/>
    <w:pPr>
      <w:spacing w:line="240" w:lineRule="auto"/>
    </w:pPr>
    <w:rPr>
      <w:rFonts w:ascii="Calibri" w:hAnsi="Calibri" w:cs="Calibri"/>
    </w:rPr>
  </w:style>
  <w:style w:type="paragraph" w:customStyle="1" w:styleId="91">
    <w:name w:val="Verse"/>
    <w:basedOn w:val="67"/>
    <w:qFormat/>
    <w:uiPriority w:val="0"/>
    <w:pPr>
      <w:bidi/>
      <w:spacing w:before="120" w:after="120"/>
      <w:ind w:left="1440" w:right="1440"/>
    </w:pPr>
    <w:rPr>
      <w:rFonts w:ascii="Urdu Typesetting" w:hAnsi="Urdu Typesetting" w:cs="Urdu Typesetting"/>
      <w:i w:val="0"/>
      <w:iCs w:val="0"/>
      <w:sz w:val="28"/>
      <w:szCs w:val="28"/>
    </w:rPr>
  </w:style>
  <w:style w:type="character" w:customStyle="1" w:styleId="92">
    <w:name w:val="gs_ct1"/>
    <w:basedOn w:val="11"/>
    <w:qFormat/>
    <w:uiPriority w:val="0"/>
  </w:style>
  <w:style w:type="paragraph" w:customStyle="1" w:styleId="93">
    <w:name w:val="_Style 1"/>
    <w:basedOn w:val="1"/>
    <w:next w:val="1"/>
    <w:unhideWhenUsed/>
    <w:qFormat/>
    <w:uiPriority w:val="37"/>
  </w:style>
  <w:style w:type="paragraph" w:customStyle="1" w:styleId="94">
    <w:name w:val="Bibliography3"/>
    <w:basedOn w:val="1"/>
    <w:next w:val="1"/>
    <w:unhideWhenUsed/>
    <w:qFormat/>
    <w:uiPriority w:val="37"/>
  </w:style>
  <w:style w:type="character" w:customStyle="1" w:styleId="95">
    <w:name w:val="match"/>
    <w:basedOn w:val="11"/>
    <w:qFormat/>
    <w:uiPriority w:val="0"/>
  </w:style>
  <w:style w:type="paragraph" w:customStyle="1" w:styleId="96">
    <w:name w:val="com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7">
    <w:name w:val="No Spacing Char"/>
    <w:link w:val="41"/>
    <w:qFormat/>
    <w:uiPriority w:val="1"/>
    <w:rPr>
      <w:rFonts w:asciiTheme="minorHAnsi" w:hAnsiTheme="minorHAnsi" w:eastAsiaTheme="minorHAnsi" w:cstheme="minorBidi"/>
      <w:sz w:val="22"/>
      <w:szCs w:val="22"/>
      <w:lang w:val="en-US" w:eastAsia="en-US" w:bidi="ar-SA"/>
    </w:rPr>
  </w:style>
  <w:style w:type="character" w:customStyle="1" w:styleId="98">
    <w:name w:val="apple-converted-space"/>
    <w:basedOn w:val="11"/>
    <w:qFormat/>
    <w:uiPriority w:val="0"/>
  </w:style>
  <w:style w:type="paragraph" w:customStyle="1" w:styleId="99">
    <w:name w:val="Title 2"/>
    <w:basedOn w:val="1"/>
    <w:qFormat/>
    <w:uiPriority w:val="1"/>
    <w:pPr>
      <w:jc w:val="center"/>
    </w:pPr>
  </w:style>
  <w:style w:type="table" w:customStyle="1" w:styleId="100">
    <w:name w:val="APA Report"/>
    <w:basedOn w:val="12"/>
    <w:qFormat/>
    <w:uiPriority w:val="99"/>
    <w:tblPr>
      <w:tblBorders>
        <w:top w:val="single" w:color="auto" w:sz="12" w:space="0"/>
        <w:bottom w:val="single" w:color="auto" w:sz="12" w:space="0"/>
      </w:tblBorders>
    </w:tblPr>
    <w:tblStylePr w:type="firstRow">
      <w:rPr>
        <w:rFonts w:asciiTheme="majorHAnsi" w:hAnsiTheme="majorHAnsi"/>
      </w:rPr>
      <w:tblPr/>
      <w:trPr>
        <w:tblHeader/>
      </w:trPr>
      <w:tcPr>
        <w:tcBorders>
          <w:top w:val="single" w:color="auto" w:sz="12" w:space="0"/>
          <w:left w:val="nil"/>
          <w:bottom w:val="single" w:color="auto" w:sz="12" w:space="0"/>
          <w:right w:val="nil"/>
          <w:insideH w:val="nil"/>
          <w:insideV w:val="nil"/>
          <w:tl2br w:val="nil"/>
          <w:tr2bl w:val="nil"/>
        </w:tcBorders>
      </w:tcPr>
    </w:tblStylePr>
  </w:style>
  <w:style w:type="paragraph" w:customStyle="1" w:styleId="101">
    <w:name w:val="figures/table titles font"/>
    <w:basedOn w:val="15"/>
    <w:qFormat/>
    <w:uiPriority w:val="0"/>
    <w:pPr>
      <w:spacing w:after="100" w:afterAutospacing="1"/>
    </w:pPr>
    <w:rPr>
      <w:rFonts w:eastAsia="Arial" w:cs="AdvP4DF60E" w:asciiTheme="majorHAnsi" w:hAnsiTheme="majorHAnsi"/>
      <w:sz w:val="20"/>
      <w:szCs w:val="20"/>
    </w:rPr>
  </w:style>
  <w:style w:type="paragraph" w:customStyle="1" w:styleId="102">
    <w:name w:val="Footnote Reference1"/>
    <w:basedOn w:val="1"/>
    <w:autoRedefine/>
    <w:qFormat/>
    <w:uiPriority w:val="0"/>
    <w:pPr>
      <w:spacing w:after="0" w:afterAutospacing="1" w:line="240" w:lineRule="auto"/>
    </w:pPr>
    <w:rPr>
      <w:rFonts w:eastAsia="Arial" w:cs="AdvP4DF60E" w:asciiTheme="majorHAnsi" w:hAnsiTheme="majorHAnsi"/>
      <w:i/>
      <w:iCs/>
      <w:color w:val="44546A" w:themeColor="text2"/>
      <w:sz w:val="16"/>
      <w:szCs w:val="20"/>
      <w14:textFill>
        <w14:solidFill>
          <w14:schemeClr w14:val="tx2"/>
        </w14:solidFill>
      </w14:textFill>
    </w:rPr>
  </w:style>
  <w:style w:type="paragraph" w:customStyle="1" w:styleId="103">
    <w:name w:val="Bibliography4"/>
    <w:basedOn w:val="1"/>
    <w:next w:val="1"/>
    <w:unhideWhenUsed/>
    <w:qFormat/>
    <w:uiPriority w:val="37"/>
  </w:style>
  <w:style w:type="table" w:customStyle="1" w:styleId="104">
    <w:name w:val="Plain Table 11"/>
    <w:basedOn w:val="1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05">
    <w:name w:val="ds-markdown-paragraph"/>
    <w:basedOn w:val="1"/>
    <w:qFormat/>
    <w:uiPriority w:val="0"/>
    <w:pPr>
      <w:spacing w:before="100" w:beforeAutospacing="1" w:after="100" w:afterAutospacing="1" w:line="240" w:lineRule="auto"/>
    </w:pPr>
    <w:rPr>
      <w:rFonts w:eastAsia="Times New Roman" w:cs="Times New Roman"/>
      <w:szCs w:val="24"/>
    </w:rPr>
  </w:style>
  <w:style w:type="character" w:customStyle="1" w:styleId="106">
    <w:name w:val="colonmark"/>
    <w:basedOn w:val="11"/>
    <w:qFormat/>
    <w:uiPriority w:val="0"/>
  </w:style>
  <w:style w:type="character" w:customStyle="1" w:styleId="107">
    <w:name w:val="go"/>
    <w:basedOn w:val="11"/>
    <w:qFormat/>
    <w:uiPriority w:val="0"/>
  </w:style>
  <w:style w:type="table" w:customStyle="1" w:styleId="108">
    <w:name w:val="Table Grid1"/>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Chapt Title"/>
    <w:basedOn w:val="1"/>
    <w:qFormat/>
    <w:uiPriority w:val="0"/>
    <w:pPr>
      <w:spacing w:line="240" w:lineRule="auto"/>
      <w:jc w:val="center"/>
    </w:pPr>
    <w:rPr>
      <w:sz w:val="24"/>
      <w:szCs w:val="24"/>
    </w:rPr>
  </w:style>
  <w:style w:type="paragraph" w:customStyle="1" w:styleId="110">
    <w:name w:val="Text"/>
    <w:basedOn w:val="1"/>
    <w:link w:val="111"/>
    <w:qFormat/>
    <w:uiPriority w:val="0"/>
    <w:pPr>
      <w:shd w:val="clear" w:color="auto" w:fill="FFFFFF"/>
    </w:pPr>
  </w:style>
  <w:style w:type="character" w:customStyle="1" w:styleId="111">
    <w:name w:val="Text Char"/>
    <w:basedOn w:val="11"/>
    <w:link w:val="110"/>
    <w:qFormat/>
    <w:uiPriority w:val="0"/>
    <w:rPr>
      <w:rFonts w:eastAsiaTheme="minorHAnsi"/>
    </w:rPr>
  </w:style>
  <w:style w:type="paragraph" w:customStyle="1" w:styleId="112">
    <w:name w:val="6.1"/>
    <w:basedOn w:val="40"/>
    <w:qFormat/>
    <w:uiPriority w:val="0"/>
    <w:pPr>
      <w:numPr>
        <w:ilvl w:val="0"/>
        <w:numId w:val="1"/>
      </w:numPr>
      <w:spacing w:line="240" w:lineRule="auto"/>
      <w:ind w:left="360"/>
    </w:pPr>
    <w:rPr>
      <w:sz w:val="24"/>
      <w:szCs w:val="24"/>
    </w:rPr>
  </w:style>
  <w:style w:type="paragraph" w:customStyle="1" w:styleId="113">
    <w:name w:val="Paragra"/>
    <w:basedOn w:val="1"/>
    <w:qFormat/>
    <w:uiPriority w:val="0"/>
    <w:pPr>
      <w:autoSpaceDE w:val="0"/>
      <w:autoSpaceDN w:val="0"/>
      <w:adjustRightInd w:val="0"/>
    </w:pPr>
    <w:rPr>
      <w:iCs/>
      <w:color w:val="000000"/>
    </w:rPr>
  </w:style>
  <w:style w:type="character" w:customStyle="1" w:styleId="114">
    <w:name w:val="fontstyle21"/>
    <w:basedOn w:val="11"/>
    <w:qFormat/>
    <w:uiPriority w:val="0"/>
    <w:rPr>
      <w:rFonts w:hint="default" w:ascii="TimesNewRomanPSMT" w:hAnsi="TimesNewRomanPSMT"/>
      <w:color w:val="000000"/>
      <w:sz w:val="20"/>
      <w:szCs w:val="20"/>
    </w:rPr>
  </w:style>
  <w:style w:type="character" w:customStyle="1" w:styleId="115">
    <w:name w:val="a"/>
    <w:basedOn w:val="11"/>
    <w:qFormat/>
    <w:uiPriority w:val="0"/>
  </w:style>
  <w:style w:type="paragraph" w:customStyle="1" w:styleId="116">
    <w:name w:val="q-relative"/>
    <w:basedOn w:val="1"/>
    <w:qFormat/>
    <w:uiPriority w:val="0"/>
    <w:pPr>
      <w:spacing w:before="100" w:beforeAutospacing="1" w:after="100" w:afterAutospacing="1"/>
    </w:pPr>
  </w:style>
  <w:style w:type="paragraph" w:customStyle="1" w:styleId="117">
    <w:name w:val="paper title"/>
    <w:qFormat/>
    <w:uiPriority w:val="0"/>
    <w:pPr>
      <w:spacing w:after="120"/>
      <w:jc w:val="center"/>
    </w:pPr>
    <w:rPr>
      <w:rFonts w:ascii="Times New Roman" w:hAnsi="Times New Roman" w:eastAsia="MS Mincho" w:cs="Times New Roman"/>
      <w:sz w:val="48"/>
      <w:szCs w:val="48"/>
      <w:lang w:val="en-US" w:eastAsia="en-US" w:bidi="ar-SA"/>
    </w:rPr>
  </w:style>
  <w:style w:type="character" w:customStyle="1" w:styleId="118">
    <w:name w:val="fontstyle01"/>
    <w:basedOn w:val="11"/>
    <w:qFormat/>
    <w:uiPriority w:val="0"/>
    <w:rPr>
      <w:rFonts w:hint="default" w:ascii="Times-Roman" w:hAnsi="Times-Roman"/>
      <w:color w:val="000000"/>
      <w:sz w:val="28"/>
      <w:szCs w:val="28"/>
    </w:rPr>
  </w:style>
  <w:style w:type="paragraph" w:customStyle="1" w:styleId="119">
    <w:name w:val="bullet list"/>
    <w:basedOn w:val="14"/>
    <w:qFormat/>
    <w:uiPriority w:val="0"/>
    <w:pPr>
      <w:numPr>
        <w:ilvl w:val="0"/>
        <w:numId w:val="2"/>
      </w:numPr>
      <w:tabs>
        <w:tab w:val="left" w:pos="288"/>
        <w:tab w:val="clear" w:pos="648"/>
      </w:tabs>
      <w:ind w:left="576" w:hanging="288"/>
    </w:pPr>
  </w:style>
  <w:style w:type="table" w:customStyle="1" w:styleId="120">
    <w:name w:val="Grid Table 1 Light1"/>
    <w:basedOn w:val="12"/>
    <w:qFormat/>
    <w:uiPriority w:val="46"/>
    <w:rPr>
      <w:rFonts w:cs="Arial"/>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21">
    <w:name w:val="para"/>
    <w:basedOn w:val="1"/>
    <w:qFormat/>
    <w:uiPriority w:val="0"/>
    <w:pPr>
      <w:spacing w:before="100" w:beforeAutospacing="1" w:after="100" w:afterAutospacing="1"/>
    </w:pPr>
    <w:rPr>
      <w:lang w:val="en-GB" w:eastAsia="en-GB"/>
    </w:rPr>
  </w:style>
  <w:style w:type="character" w:customStyle="1" w:styleId="122">
    <w:name w:val="highlight"/>
    <w:basedOn w:val="11"/>
    <w:qFormat/>
    <w:uiPriority w:val="0"/>
  </w:style>
  <w:style w:type="character" w:customStyle="1" w:styleId="123">
    <w:name w:val="hgkelc"/>
    <w:basedOn w:val="11"/>
    <w:qFormat/>
    <w:uiPriority w:val="0"/>
  </w:style>
  <w:style w:type="character" w:customStyle="1" w:styleId="124">
    <w:name w:val="author-name"/>
    <w:basedOn w:val="11"/>
    <w:qFormat/>
    <w:uiPriority w:val="0"/>
  </w:style>
  <w:style w:type="character" w:customStyle="1" w:styleId="125">
    <w:name w:val="author"/>
    <w:basedOn w:val="11"/>
    <w:qFormat/>
    <w:uiPriority w:val="0"/>
  </w:style>
  <w:style w:type="character" w:customStyle="1" w:styleId="126">
    <w:name w:val="char-style-override-6"/>
    <w:basedOn w:val="11"/>
    <w:qFormat/>
    <w:uiPriority w:val="0"/>
  </w:style>
  <w:style w:type="character" w:customStyle="1" w:styleId="127">
    <w:name w:val="journaltitle"/>
    <w:basedOn w:val="11"/>
    <w:qFormat/>
    <w:uiPriority w:val="0"/>
  </w:style>
  <w:style w:type="character" w:customStyle="1" w:styleId="128">
    <w:name w:val="articlecitation_year"/>
    <w:basedOn w:val="11"/>
    <w:qFormat/>
    <w:uiPriority w:val="0"/>
  </w:style>
  <w:style w:type="character" w:customStyle="1" w:styleId="129">
    <w:name w:val="articlecitation_volume"/>
    <w:basedOn w:val="11"/>
    <w:qFormat/>
    <w:uiPriority w:val="0"/>
  </w:style>
  <w:style w:type="character" w:customStyle="1" w:styleId="130">
    <w:name w:val="articlecitation_pages"/>
    <w:basedOn w:val="11"/>
    <w:qFormat/>
    <w:uiPriority w:val="0"/>
  </w:style>
  <w:style w:type="character" w:customStyle="1" w:styleId="131">
    <w:name w:val="article__breadcrumbs"/>
    <w:basedOn w:val="11"/>
    <w:qFormat/>
    <w:uiPriority w:val="0"/>
  </w:style>
  <w:style w:type="paragraph" w:customStyle="1" w:styleId="132">
    <w:name w:val="text-theme"/>
    <w:basedOn w:val="1"/>
    <w:qFormat/>
    <w:uiPriority w:val="0"/>
    <w:pPr>
      <w:spacing w:before="100" w:beforeAutospacing="1" w:after="100" w:afterAutospacing="1"/>
    </w:pPr>
    <w:rPr>
      <w:lang w:val="en-GB" w:eastAsia="en-GB"/>
    </w:rPr>
  </w:style>
  <w:style w:type="paragraph" w:customStyle="1" w:styleId="133">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34">
    <w:name w:val="normaltextrun"/>
    <w:basedOn w:val="11"/>
    <w:qFormat/>
    <w:uiPriority w:val="0"/>
  </w:style>
  <w:style w:type="character" w:customStyle="1" w:styleId="135">
    <w:name w:val="element-citation"/>
    <w:basedOn w:val="11"/>
    <w:qFormat/>
    <w:uiPriority w:val="0"/>
  </w:style>
  <w:style w:type="character" w:customStyle="1" w:styleId="136">
    <w:name w:val="ref-journal"/>
    <w:basedOn w:val="11"/>
    <w:qFormat/>
    <w:uiPriority w:val="0"/>
  </w:style>
  <w:style w:type="character" w:customStyle="1" w:styleId="137">
    <w:name w:val="ref-vol"/>
    <w:basedOn w:val="11"/>
    <w:qFormat/>
    <w:uiPriority w:val="0"/>
  </w:style>
  <w:style w:type="character" w:customStyle="1" w:styleId="138">
    <w:name w:val="ref-title"/>
    <w:basedOn w:val="11"/>
    <w:qFormat/>
    <w:uiPriority w:val="0"/>
  </w:style>
  <w:style w:type="character" w:customStyle="1" w:styleId="139">
    <w:name w:val="ref-iss"/>
    <w:basedOn w:val="11"/>
    <w:qFormat/>
    <w:uiPriority w:val="0"/>
  </w:style>
  <w:style w:type="table" w:customStyle="1" w:styleId="140">
    <w:name w:val="List Table 6 Colorful1"/>
    <w:basedOn w:val="12"/>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41">
    <w:name w:val="Grid Table 31"/>
    <w:basedOn w:val="12"/>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paragraph" w:customStyle="1" w:styleId="142">
    <w:name w:val="Urdu-H1"/>
    <w:basedOn w:val="2"/>
    <w:qFormat/>
    <w:uiPriority w:val="0"/>
    <w:pPr>
      <w:bidi/>
      <w:spacing w:after="120" w:line="640" w:lineRule="exact"/>
      <w:jc w:val="center"/>
    </w:pPr>
    <w:rPr>
      <w:rFonts w:ascii="Garamond" w:hAnsi="Garamond" w:cs="Jameel Noori Nastaleeq"/>
      <w:b/>
      <w:color w:val="auto"/>
      <w:spacing w:val="4"/>
      <w:sz w:val="48"/>
      <w:szCs w:val="52"/>
      <w:lang w:bidi="ur-PK"/>
    </w:rPr>
  </w:style>
  <w:style w:type="paragraph" w:customStyle="1" w:styleId="143">
    <w:name w:val="0-Urdu N"/>
    <w:basedOn w:val="1"/>
    <w:qFormat/>
    <w:uiPriority w:val="99"/>
    <w:pPr>
      <w:bidi/>
      <w:spacing w:after="0" w:line="480" w:lineRule="exact"/>
      <w:ind w:firstLine="432"/>
      <w:jc w:val="both"/>
    </w:pPr>
    <w:rPr>
      <w:rFonts w:ascii="Garamond" w:hAnsi="Garamond" w:eastAsia="Calibri" w:cs="Jameel Noori Nastaleeq"/>
      <w:spacing w:val="4"/>
      <w:sz w:val="28"/>
      <w:szCs w:val="28"/>
      <w:lang w:bidi="ur-PK"/>
    </w:rPr>
  </w:style>
  <w:style w:type="paragraph" w:customStyle="1" w:styleId="144">
    <w:name w:val="Urdu-H3"/>
    <w:basedOn w:val="1"/>
    <w:qFormat/>
    <w:uiPriority w:val="0"/>
    <w:pPr>
      <w:keepNext/>
      <w:keepLines/>
      <w:bidi/>
      <w:spacing w:after="0" w:line="560" w:lineRule="exact"/>
      <w:outlineLvl w:val="0"/>
    </w:pPr>
    <w:rPr>
      <w:rFonts w:ascii="Garamond" w:hAnsi="Garamond" w:eastAsia="Times New Roman" w:cs="Jameel Noori Nastaleeq"/>
      <w:b/>
      <w:bCs/>
      <w:spacing w:val="4"/>
      <w:sz w:val="36"/>
      <w:szCs w:val="36"/>
      <w:lang w:bidi="ur-PK"/>
    </w:rPr>
  </w:style>
  <w:style w:type="paragraph" w:customStyle="1" w:styleId="145">
    <w:name w:val="Urdu-H4"/>
    <w:basedOn w:val="144"/>
    <w:qFormat/>
    <w:uiPriority w:val="0"/>
    <w:pPr>
      <w:spacing w:line="520" w:lineRule="exact"/>
    </w:pPr>
    <w:rPr>
      <w:sz w:val="32"/>
      <w:szCs w:val="32"/>
      <w:lang w:val="en-GB"/>
    </w:rPr>
  </w:style>
  <w:style w:type="paragraph" w:customStyle="1" w:styleId="146">
    <w:name w:val="0-Urdu Quotation"/>
    <w:basedOn w:val="1"/>
    <w:link w:val="147"/>
    <w:qFormat/>
    <w:uiPriority w:val="0"/>
    <w:pPr>
      <w:bidi/>
      <w:spacing w:after="0" w:line="240" w:lineRule="auto"/>
      <w:ind w:left="864" w:right="1296"/>
      <w:jc w:val="both"/>
    </w:pPr>
    <w:rPr>
      <w:rFonts w:ascii="Jameel Noori Nastaleeq" w:hAnsi="Jameel Noori Nastaleeq" w:eastAsia="Alvi Nastaleeq" w:cs="Jameel Noori Nastaleeq"/>
      <w:sz w:val="28"/>
      <w:szCs w:val="28"/>
    </w:rPr>
  </w:style>
  <w:style w:type="character" w:customStyle="1" w:styleId="147">
    <w:name w:val="0-Urdu Quotation Char"/>
    <w:link w:val="146"/>
    <w:qFormat/>
    <w:uiPriority w:val="0"/>
    <w:rPr>
      <w:rFonts w:ascii="Jameel Noori Nastaleeq" w:hAnsi="Jameel Noori Nastaleeq" w:eastAsia="Alvi Nastaleeq" w:cs="Jameel Noori Nastaleeq"/>
      <w:sz w:val="28"/>
      <w:szCs w:val="28"/>
      <w14:ligatures w14:val="none"/>
    </w:rPr>
  </w:style>
  <w:style w:type="character" w:customStyle="1" w:styleId="148">
    <w:name w:val="editor_t__not_edited__wurp8"/>
    <w:basedOn w:val="11"/>
    <w:qFormat/>
    <w:uiPriority w:val="0"/>
  </w:style>
  <w:style w:type="table" w:customStyle="1" w:styleId="149">
    <w:name w:val="Plain Table 21"/>
    <w:basedOn w:val="12"/>
    <w:qFormat/>
    <w:uiPriority w:val="0"/>
    <w:rPr>
      <w:rFonts w:ascii="Times New Roman" w:hAnsi="Times New Roman" w:cs="Times New Roman"/>
    </w:rPr>
    <w:tblPr>
      <w:tblBorders>
        <w:top w:val="single" w:color="7F7F7F" w:sz="4" w:space="0"/>
        <w:bottom w:val="single" w:color="7F7F7F" w:sz="4" w:space="0"/>
      </w:tblBorders>
    </w:tblPr>
    <w:tblStylePr w:type="firstRow">
      <w:rPr>
        <w:rFonts w:hint="default" w:ascii="Times New Roman" w:hAnsi="Times New Roman" w:cs="Times New Roman"/>
        <w:b/>
        <w:bCs/>
      </w:rPr>
      <w:tcPr>
        <w:tcBorders>
          <w:bottom w:val="single" w:color="7F7F7F" w:sz="4" w:space="0"/>
        </w:tcBorders>
      </w:tcPr>
    </w:tblStylePr>
    <w:tblStylePr w:type="lastRow">
      <w:rPr>
        <w:rFonts w:hint="default" w:ascii="Times New Roman" w:hAnsi="Times New Roman" w:cs="Times New Roman"/>
        <w:b/>
        <w:bCs/>
      </w:rPr>
      <w:tcPr>
        <w:tcBorders>
          <w:top w:val="single" w:color="7F7F7F"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50">
    <w:name w:val="_Style 12"/>
    <w:basedOn w:val="151"/>
    <w:qFormat/>
    <w:uiPriority w:val="0"/>
    <w:tblPr>
      <w:tblCellMar>
        <w:top w:w="100" w:type="dxa"/>
        <w:left w:w="100" w:type="dxa"/>
        <w:bottom w:w="100" w:type="dxa"/>
        <w:right w:w="100" w:type="dxa"/>
      </w:tblCellMar>
    </w:tblPr>
  </w:style>
  <w:style w:type="table" w:customStyle="1" w:styleId="151">
    <w:name w:val="TableNormal"/>
    <w:qFormat/>
    <w:uiPriority w:val="0"/>
    <w:tblPr>
      <w:tblCellMar>
        <w:top w:w="0" w:type="dxa"/>
        <w:left w:w="0" w:type="dxa"/>
        <w:bottom w:w="0" w:type="dxa"/>
        <w:right w:w="0" w:type="dxa"/>
      </w:tblCellMar>
    </w:tblPr>
  </w:style>
  <w:style w:type="table" w:customStyle="1" w:styleId="152">
    <w:name w:val="_Style 13"/>
    <w:basedOn w:val="151"/>
    <w:qFormat/>
    <w:uiPriority w:val="0"/>
    <w:tblPr>
      <w:tblCellMar>
        <w:top w:w="100" w:type="dxa"/>
        <w:left w:w="100" w:type="dxa"/>
        <w:bottom w:w="100" w:type="dxa"/>
        <w:right w:w="100" w:type="dxa"/>
      </w:tblCellMar>
    </w:tblPr>
  </w:style>
  <w:style w:type="table" w:customStyle="1" w:styleId="153">
    <w:name w:val="_Style 14"/>
    <w:basedOn w:val="151"/>
    <w:qFormat/>
    <w:uiPriority w:val="0"/>
    <w:tblPr>
      <w:tblCellMar>
        <w:top w:w="100" w:type="dxa"/>
        <w:left w:w="100" w:type="dxa"/>
        <w:bottom w:w="100" w:type="dxa"/>
        <w:right w:w="100" w:type="dxa"/>
      </w:tblCellMar>
    </w:tblPr>
  </w:style>
  <w:style w:type="table" w:customStyle="1" w:styleId="154">
    <w:name w:val="_Style 15"/>
    <w:basedOn w:val="151"/>
    <w:qFormat/>
    <w:uiPriority w:val="0"/>
    <w:tblPr>
      <w:tblCellMar>
        <w:top w:w="100" w:type="dxa"/>
        <w:left w:w="100" w:type="dxa"/>
        <w:bottom w:w="100" w:type="dxa"/>
        <w:right w:w="100" w:type="dxa"/>
      </w:tblCellMar>
    </w:tblPr>
  </w:style>
  <w:style w:type="table" w:customStyle="1" w:styleId="155">
    <w:name w:val="_Style 16"/>
    <w:basedOn w:val="151"/>
    <w:qFormat/>
    <w:uiPriority w:val="0"/>
    <w:tblPr>
      <w:tblCellMar>
        <w:top w:w="100" w:type="dxa"/>
        <w:left w:w="100" w:type="dxa"/>
        <w:bottom w:w="100" w:type="dxa"/>
        <w:right w:w="100" w:type="dxa"/>
      </w:tblCellMar>
    </w:tblPr>
  </w:style>
  <w:style w:type="table" w:customStyle="1" w:styleId="156">
    <w:name w:val="_Style 17"/>
    <w:basedOn w:val="151"/>
    <w:qFormat/>
    <w:uiPriority w:val="0"/>
    <w:tblPr>
      <w:tblCellMar>
        <w:top w:w="100" w:type="dxa"/>
        <w:left w:w="100" w:type="dxa"/>
        <w:bottom w:w="100" w:type="dxa"/>
        <w:right w:w="100" w:type="dxa"/>
      </w:tblCellMar>
    </w:tblPr>
  </w:style>
  <w:style w:type="table" w:customStyle="1" w:styleId="157">
    <w:name w:val="_Style 18"/>
    <w:basedOn w:val="151"/>
    <w:qFormat/>
    <w:uiPriority w:val="0"/>
    <w:tblPr>
      <w:tblCellMar>
        <w:top w:w="100" w:type="dxa"/>
        <w:left w:w="100" w:type="dxa"/>
        <w:bottom w:w="100" w:type="dxa"/>
        <w:right w:w="100" w:type="dxa"/>
      </w:tblCellMar>
    </w:tblPr>
  </w:style>
  <w:style w:type="table" w:customStyle="1" w:styleId="158">
    <w:name w:val="_Style 19"/>
    <w:basedOn w:val="151"/>
    <w:qFormat/>
    <w:uiPriority w:val="0"/>
    <w:tblPr>
      <w:tblCellMar>
        <w:top w:w="100" w:type="dxa"/>
        <w:left w:w="100" w:type="dxa"/>
        <w:bottom w:w="100" w:type="dxa"/>
        <w:right w:w="100" w:type="dxa"/>
      </w:tblCellMar>
    </w:tblPr>
  </w:style>
  <w:style w:type="table" w:customStyle="1" w:styleId="159">
    <w:name w:val="_Style 20"/>
    <w:basedOn w:val="151"/>
    <w:qFormat/>
    <w:uiPriority w:val="0"/>
    <w:tblPr>
      <w:tblCellMar>
        <w:top w:w="100" w:type="dxa"/>
        <w:left w:w="100" w:type="dxa"/>
        <w:bottom w:w="100" w:type="dxa"/>
        <w:right w:w="100" w:type="dxa"/>
      </w:tblCellMar>
    </w:tblPr>
  </w:style>
  <w:style w:type="table" w:customStyle="1" w:styleId="160">
    <w:name w:val="_Style 21"/>
    <w:basedOn w:val="151"/>
    <w:qFormat/>
    <w:uiPriority w:val="0"/>
    <w:tblPr>
      <w:tblCellMar>
        <w:top w:w="100" w:type="dxa"/>
        <w:left w:w="100" w:type="dxa"/>
        <w:bottom w:w="100" w:type="dxa"/>
        <w:right w:w="100" w:type="dxa"/>
      </w:tblCellMar>
    </w:tblPr>
  </w:style>
  <w:style w:type="table" w:customStyle="1" w:styleId="161">
    <w:name w:val="Plain Table 51"/>
    <w:basedOn w:val="12"/>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62">
    <w:name w:val="editor_t__not_edited_long__junnx"/>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b:Source>
    <b:Tag>Bil24</b:Tag>
    <b:SourceType>InternetSite</b:SourceType>
    <b:Guid>{DC308320-B663-4CEA-9974-56F058636368}</b:Guid>
    <b:Author>
      <b:Author>
        <b:NameList>
          <b:Person>
            <b:Last>Hussain</b:Last>
            <b:First>Bilal</b:First>
          </b:Person>
        </b:NameList>
      </b:Author>
    </b:Author>
    <b:Title>Pharma, healthcare sectors also reeling amid economic crisis</b:Title>
    <b:Year>2024</b:Year>
    <b:YearAccessed>2024</b:YearAccessed>
    <b:MonthAccessed>10</b:MonthAccessed>
    <b:DayAccessed>22</b:DayAccessed>
    <b:URL>https://www.brecorder.com/news/40311103/pharma-healthcare-sectors-also-reeling-amid-economic-crisis</b:URL>
    <b:RefOrder>4</b:RefOrder>
  </b:Source>
  <b:Source>
    <b:Tag>KhaleeqKiani</b:Tag>
    <b:SourceType>Report</b:SourceType>
    <b:Guid>{9244FFDB-7CAB-482F-8C0E-6B0773E06162}</b:Guid>
    <b:Title>IMF asks govt to end tax breaks for agri, textile sectors</b:Title>
    <b:Year>2024</b:Year>
    <b:Author>
      <b:Author>
        <b:NameList>
          <b:Person>
            <b:Last>Kiani</b:Last>
            <b:First>Khaleeq</b:First>
          </b:Person>
        </b:NameList>
      </b:Author>
    </b:Author>
    <b:Publisher>Dawn Pakistan</b:Publisher>
    <b:City>Islamabad</b:City>
    <b:RefOrder>7</b:RefOrder>
  </b:Source>
  <b:Source>
    <b:Tag>Sar14</b:Tag>
    <b:SourceType>Report</b:SourceType>
    <b:Guid>{F3CFC338-B40A-4074-BBDB-7B24403D5469}</b:Guid>
    <b:Title>What Is Keynesian Economics?</b:Title>
    <b:Year>2014</b:Year>
    <b:Publisher>Finance &amp; Development-IMF</b:Publisher>
    <b:Author>
      <b:Author>
        <b:NameList>
          <b:Person>
            <b:Last>Sarwat Jahan</b:Last>
            <b:First>Ahmed</b:First>
            <b:Middle>Saber Mahmud, and Chris Papageorgiou</b:Middle>
          </b:Person>
        </b:NameList>
      </b:Author>
    </b:Author>
    <b:RefOrder>9</b:RefOrder>
  </b:Source>
  <b:Source>
    <b:Tag>The23</b:Tag>
    <b:SourceType>Report</b:SourceType>
    <b:Guid>{8AD879CB-C048-4D6F-810B-805FB04F9867}</b:Guid>
    <b:Author>
      <b:Author>
        <b:Corporate>The Board</b:Corporate>
      </b:Author>
    </b:Author>
    <b:Title>Impact of IMF Programs: A Context of Pakistan</b:Title>
    <b:Year>2023</b:Year>
    <b:Publisher>The Federation of Pakistan Chambers of Commerce and Industry (FPCCI)</b:Publisher>
    <b:City>Pakistan</b:City>
    <b:RefOrder>10</b:RefOrder>
  </b:Source>
  <b:Source>
    <b:Tag>Boz23</b:Tag>
    <b:SourceType>JournalArticle</b:SourceType>
    <b:Guid>{954EB988-D9C5-4A63-93C9-1937299474FA}</b:Guid>
    <b:Author>
      <b:Author>
        <b:NameList>
          <b:Person>
            <b:Last>Bozdar</b:Last>
            <b:First>Imran</b:First>
            <b:Middle>Khan</b:Middle>
          </b:Person>
          <b:Person>
            <b:Last>Hussain</b:Last>
            <b:First>Nazar </b:First>
          </b:Person>
          <b:Person>
            <b:Last>Shah</b:Last>
            <b:First>Abdullah </b:First>
          </b:Person>
        </b:NameList>
      </b:Author>
    </b:Author>
    <b:Title>Analyzing the Impact of IMF Policies on the Economic Health of the Pakistan</b:Title>
    <b:JournalName>RASD Journal of Economics</b:JournalName>
    <b:Year>2023</b:Year>
    <b:Pages>43-51</b:Pages>
    <b:Volume>5</b:Volume>
    <b:Issue>1</b:Issue>
    <b:DOI>https://doi.org/10.52131/joe.2023.0501.0109</b:DOI>
    <b:RefOrder>11</b:RefOrder>
  </b:Source>
  <b:Source>
    <b:Tag>Kos14</b:Tag>
    <b:SourceType>Report</b:SourceType>
    <b:Guid>{68842117-DF27-45A1-8CD4-55FFF99773DA}</b:Guid>
    <b:Author>
      <b:Author>
        <b:NameList>
          <b:Person>
            <b:Last>Mathai</b:Last>
            <b:First>Koshy</b:First>
          </b:Person>
        </b:NameList>
      </b:Author>
    </b:Author>
    <b:Title>Monetary Policy: Stabilizing Prices and Output</b:Title>
    <b:Year>2014</b:Year>
    <b:Publisher>Finance and Development Magazines-IMF</b:Publisher>
    <b:RefOrder>12</b:RefOrder>
  </b:Source>
  <b:Source>
    <b:Tag>Muh23</b:Tag>
    <b:SourceType>JournalArticle</b:SourceType>
    <b:Guid>{DCE1CF73-3DC3-4958-B7EA-ED54C318F632}</b:Guid>
    <b:Title>Impacts of the International Monetary Fund on the Economy of Pakistan</b:Title>
    <b:Year>2023</b:Year>
    <b:Author>
      <b:Author>
        <b:NameList>
          <b:Person>
            <b:Last>Muhammad Naeem</b:Last>
            <b:First>and</b:First>
            <b:Middle>Zia Ur Rehman, and mUhammad Naveed</b:Middle>
          </b:Person>
        </b:NameList>
      </b:Author>
    </b:Author>
    <b:JournalName>FWU Journal of Social Sciences</b:JournalName>
    <b:Pages>48-64</b:Pages>
    <b:Volume>17</b:Volume>
    <b:RefOrder>13</b:RefOrder>
  </b:Source>
  <b:Source>
    <b:Tag>Gor90</b:Tag>
    <b:SourceType>JournalArticle</b:SourceType>
    <b:Guid>{978F2DB3-BB59-4282-B950-F2BDB033AE77}</b:Guid>
    <b:Author>
      <b:Author>
        <b:NameList>
          <b:Person>
            <b:Last>Gordon</b:Last>
            <b:First>Robert</b:First>
            <b:Middle>J.</b:Middle>
          </b:Person>
        </b:NameList>
      </b:Author>
    </b:Author>
    <b:Title>What Is New-Keynesian Economics?</b:Title>
    <b:JournalName>What Is New-Keynesian Economics?</b:JournalName>
    <b:Year>1990</b:Year>
    <b:Pages>1115-1171</b:Pages>
    <b:Volume>28</b:Volume>
    <b:Issue>3</b:Issue>
    <b:Publisher>American Economic Association</b:Publisher>
    <b:URL>https://www.jstor.org/stable/2727103</b:URL>
    <b:RefOrder>14</b:RefOrder>
  </b:Source>
  <b:Source>
    <b:Tag>Jav16</b:Tag>
    <b:SourceType>JournalArticle</b:SourceType>
    <b:Guid>{92162A5F-9971-4B85-9CBB-403552C5087D}</b:Guid>
    <b:Author>
      <b:Author>
        <b:NameList>
          <b:Person>
            <b:Last>Javed</b:Last>
            <b:First>Omer</b:First>
          </b:Person>
        </b:NameList>
      </b:Author>
    </b:Author>
    <b:Title>IMF Programmes and Institutional Quality Determinants: Economic Scenarios in Pakistan</b:Title>
    <b:JournalName>The Economic Impact of International Monetary Fund Programmes</b:JournalName>
    <b:Year>2016</b:Year>
    <b:Pages>73-120</b:Pages>
    <b:DOI>https://doi.org/10.1007/978-3-319-29178-9_4</b:DOI>
    <b:RefOrder>15</b:RefOrder>
  </b:Source>
  <b:Source>
    <b:Tag>Kha09</b:Tag>
    <b:SourceType>JournalArticle</b:SourceType>
    <b:Guid>{B8937E86-E2A0-4013-BF4F-F6D6CA4898AC}</b:Guid>
    <b:Title>The Role of the IMF in Pakistan's Economy: Long-Term Analysis and Policy Implications</b:Title>
    <b:JournalName>Journal of Business and Economic Options</b:JournalName>
    <b:Year>2009</b:Year>
    <b:Pages>45-53</b:Pages>
    <b:Volume>2</b:Volume>
    <b:Issue>1</b:Issue>
    <b:Author>
      <b:Author>
        <b:NameList>
          <b:Person>
            <b:Last>Khalid</b:Last>
            <b:First>Amun </b:First>
          </b:Person>
          <b:Person>
            <b:Last>Noor</b:Last>
            <b:First>Zoya</b:First>
          </b:Person>
        </b:NameList>
      </b:Author>
    </b:Author>
    <b:URL>http://resdojournals.com/index.php/jbeo/article/view/83</b:URL>
    <b:RefOrder>16</b:RefOrder>
  </b:Source>
  <b:Source>
    <b:Tag>Kha24</b:Tag>
    <b:SourceType>JournalArticle</b:SourceType>
    <b:Guid>{58F560F5-A9AA-4970-8801-B671456DF612}</b:Guid>
    <b:Title>The Stability of Pakistan Economy and IMF Deals: An Analysis</b:Title>
    <b:JournalName>Pakistan Social Sciences Review</b:JournalName>
    <b:Year>2024</b:Year>
    <b:Pages>319-322</b:Pages>
    <b:Volume>8</b:Volume>
    <b:Issue>1</b:Issue>
    <b:Author>
      <b:Author>
        <b:NameList>
          <b:Person>
            <b:Last> Khan</b:Last>
            <b:Middle>Faraz </b:Middle>
            <b:First>Nouman</b:First>
          </b:Person>
          <b:Person>
            <b:Last> Zahra</b:Last>
            <b:First>Amber</b:First>
          </b:Person>
          <b:Person>
            <b:Last>Khan</b:Last>
            <b:First>Jawad</b:First>
          </b:Person>
        </b:NameList>
      </b:Author>
    </b:Author>
    <b:DOI>https://doi.org/10.35484/pssr.2024</b:DOI>
    <b:RefOrder>17</b:RefOrder>
  </b:Source>
  <b:Source>
    <b:Tag>Ahm16</b:Tag>
    <b:SourceType>JournalArticle</b:SourceType>
    <b:Guid>{2D2D9055-CBE4-4B57-83EB-10EB71A7E1ED}</b:Guid>
    <b:Author>
      <b:Author>
        <b:NameList>
          <b:Person>
            <b:Last>Ahmad</b:Last>
            <b:First>Khalil</b:First>
          </b:Person>
          <b:Person>
            <b:Last>Khalid </b:Last>
            <b:First>Amun</b:First>
          </b:Person>
          <b:Person>
            <b:Last>Noor</b:Last>
            <b:First>Zoya</b:First>
          </b:Person>
        </b:NameList>
      </b:Author>
    </b:Author>
    <b:Title>The role of IMF in Pakistan’s economy</b:Title>
    <b:JournalName>Bulletin of Business and Economics (BBE)</b:JournalName>
    <b:Year>2016</b:Year>
    <b:Pages>126-134</b:Pages>
    <b:Volume>5</b:Volume>
    <b:Issue>3</b:Issue>
    <b:DOI>https://bbejournal.com/BBE/article/view/255</b:DOI>
    <b:RefOrder>18</b:RefOrder>
  </b:Source>
  <b:Source>
    <b:Tag>Gai19</b:Tag>
    <b:SourceType>JournalArticle</b:SourceType>
    <b:Guid>{55B82158-AF80-4073-AF25-ED0CE711E5AC}</b:Guid>
    <b:Author>
      <b:Author>
        <b:NameList>
          <b:Person>
            <b:Last>Omvedt</b:Last>
            <b:First>Gail</b:First>
          </b:Person>
        </b:NameList>
      </b:Author>
    </b:Author>
    <b:Title>Reflections on the World Bank and liberalization</b:Title>
    <b:JournalName>Bulletin of Concerned Asian Scholars</b:JournalName>
    <b:Year>2019</b:Year>
    <b:Pages>41-43</b:Pages>
    <b:Volume>27</b:Volume>
    <b:Issue>4</b:Issue>
    <b:RefOrder>20</b:RefOrder>
  </b:Source>
  <b:Source>
    <b:Tag>Ahm10</b:Tag>
    <b:SourceType>JournalArticle</b:SourceType>
    <b:Guid>{B625FBE9-5AEB-4242-9726-2CFBBC70890F}</b:Guid>
    <b:Title>Taxation Reforms: A CGE-Microsimulation Analysis for Pakistan</b:Title>
    <b:JournalName>PEP Working Paper serie </b:JournalName>
    <b:Year>2010</b:Year>
    <b:Pages>31</b:Pages>
    <b:Author>
      <b:Author>
        <b:NameList>
          <b:Person>
            <b:Last>Ahmed</b:Last>
            <b:First>Saira</b:First>
          </b:Person>
          <b:Person>
            <b:Last>Ahmed</b:Last>
            <b:First>Vaqar</b:First>
          </b:Person>
          <b:Person>
            <b:Last>Abbas</b:Last>
            <b:First>Ahsan</b:First>
          </b:Person>
        </b:NameList>
      </b:Author>
    </b:Author>
    <b:RefOrder>21</b:RefOrder>
  </b:Source>
  <b:Source>
    <b:Tag>Sha23</b:Tag>
    <b:SourceType>JournalArticle</b:SourceType>
    <b:Guid>{1FCA8A79-A5E1-4BAB-A597-5713690BFD1A}</b:Guid>
    <b:Title>The Impact of Tax Reform on Economic Growth: Evidence from Pakistan: An ARDL Approach</b:Title>
    <b:JournalName>Journal of Business and Management Research</b:JournalName>
    <b:Year>2023</b:Year>
    <b:Pages>1022-1041</b:Pages>
    <b:Volume>2</b:Volume>
    <b:Issue>2</b:Issue>
    <b:Author>
      <b:Author>
        <b:NameList>
          <b:Person>
            <b:Last>Shakeel</b:Last>
            <b:Middle>Muhammad</b:Middle>
            <b:First>Dr.</b:First>
          </b:Person>
          <b:Person>
            <b:Last>Saeed</b:Last>
            <b:Middle>Ibrahim</b:Middle>
            <b:First>Muhammad </b:First>
          </b:Person>
        </b:NameList>
      </b:Author>
    </b:Author>
    <b:RefOrder>22</b:RefOrder>
  </b:Source>
  <b:Source>
    <b:Tag>Muh</b:Tag>
    <b:SourceType>JournalArticle</b:SourceType>
    <b:Guid>{62AAB9D0-AE65-4BD8-A662-B52B82C69D91}</b:Guid>
    <b:Author>
      <b:Author>
        <b:NameList>
          <b:Person>
            <b:Last>Hanif</b:Last>
            <b:First>Muhammad</b:First>
            <b:Middle>Nadeem</b:Middle>
          </b:Person>
        </b:NameList>
      </b:Author>
    </b:Author>
    <b:Title>Monetary Policy Experience of Pakistan</b:Title>
    <b:JournalName>Munich Personal RePEc Archive</b:JournalName>
    <b:Year>2014</b:Year>
    <b:URL>https://mpra.ub.uni-muenchen.de/id/eprint/60855</b:URL>
    <b:RefOrder>19</b:RefOrder>
  </b:Source>
  <b:Source>
    <b:Tag>Tah16</b:Tag>
    <b:SourceType>JournalArticle</b:SourceType>
    <b:Guid>{B01B76FF-5C09-4C2B-8692-10441C3E119A}</b:Guid>
    <b:Title>Sampling methods in research methodology; how to choose a sampling technique for research.</b:Title>
    <b:Year>2016</b:Year>
    <b:Author>
      <b:Author>
        <b:NameList>
          <b:Person>
            <b:Last>Taherdoost</b:Last>
            <b:First>Hamed</b:First>
          </b:Person>
        </b:NameList>
      </b:Author>
    </b:Author>
    <b:JournalName>International journal of academic research in management (IJARM)</b:JournalName>
    <b:Volume>5</b:Volume>
    <b:RefOrder>23</b:RefOrder>
  </b:Source>
  <b:Source>
    <b:Tag>Axe06</b:Tag>
    <b:SourceType>JournalArticle</b:SourceType>
    <b:Guid>{D017B505-D2E7-4963-8699-3FBC1CEDC0E0}</b:Guid>
    <b:Title>IMF and economic growth: The effects of programs, loans, and compliance with conditionality</b:Title>
    <b:Year>2006</b:Year>
    <b:Author>
      <b:Author>
        <b:NameList>
          <b:Person>
            <b:Last>Dreher</b:Last>
            <b:First>Axel</b:First>
          </b:Person>
        </b:NameList>
      </b:Author>
    </b:Author>
    <b:JournalName>Science Direct </b:JournalName>
    <b:Pages>769-788</b:Pages>
    <b:Volume>34</b:Volume>
    <b:Issue>5</b:Issue>
    <b:RefOrder>1</b:RefOrder>
  </b:Source>
  <b:Source>
    <b:Tag>Shi04</b:Tag>
    <b:SourceType>JournalArticle</b:SourceType>
    <b:Guid>{15087D28-B634-4A7D-8893-1F829DC859BB}</b:Guid>
    <b:Author>
      <b:Author>
        <b:NameList>
          <b:Person>
            <b:Last>Somwaru</b:Last>
            <b:First>Shiva</b:First>
            <b:Middle>S. Makki and Agapi</b:Middle>
          </b:Person>
        </b:NameList>
      </b:Author>
    </b:Author>
    <b:Title>Impact of Foreign Direct Investment and Trade on Economic Growth: Evidence from Developing Countries</b:Title>
    <b:JournalName>American Journal of Agricultural Economics</b:JournalName>
    <b:Year>2004</b:Year>
    <b:Pages> 795-801 </b:Pages>
    <b:Volume>86</b:Volume>
    <b:Issue>3</b:Issue>
    <b:RefOrder>2</b:RefOrder>
  </b:Source>
  <b:Source>
    <b:Tag>Kri19</b:Tag>
    <b:SourceType>JournalArticle</b:SourceType>
    <b:Guid>{382DF981-A27A-4ABB-896B-E8CF606E5161}</b:Guid>
    <b:Author>
      <b:Author>
        <b:NameList>
          <b:Person>
            <b:Last>Vadlamannati</b:Last>
            <b:First>Krishna</b:First>
            <b:Middle>Chaitanya</b:Middle>
          </b:Person>
        </b:NameList>
      </b:Author>
    </b:Author>
    <b:Title>Can IMF program design resurrect investor sentiment? An empirical investigation</b:Title>
    <b:JournalName>Business and Politics</b:JournalName>
    <b:Year>2019</b:Year>
    <b:Volume>22</b:Volume>
    <b:Issue>2</b:Issue>
    <b:RefOrder>5</b:RefOrder>
  </b:Source>
  <b:Source>
    <b:Tag>McC14</b:Tag>
    <b:SourceType>JournalArticle</b:SourceType>
    <b:Guid>{5E61E3BB-09CD-48E9-AA3F-35A150B18679}</b:Guid>
    <b:Author>
      <b:Author>
        <b:NameList>
          <b:Person>
            <b:Last>McCartney</b:Last>
            <b:First>Matthew</b:First>
          </b:Person>
        </b:NameList>
      </b:Author>
    </b:Author>
    <b:Title>The Political Economy of Industrial Policy: A Comparative Study of the Textiles Industry in Pakistan</b:Title>
    <b:JournalName>The Lahore Journal of Economics;</b:JournalName>
    <b:Year>2014</b:Year>
    <b:Pages>105-134</b:Pages>
    <b:Volume>19</b:Volume>
    <b:RefOrder>6</b:RefOrder>
  </b:Source>
  <b:Source>
    <b:Tag>Nim23</b:Tag>
    <b:SourceType>JournalArticle</b:SourceType>
    <b:Guid>{90E1329C-FDB0-4B92-9B6C-FA94893EE968}</b:Guid>
    <b:Author>
      <b:Author>
        <b:NameList>
          <b:Person>
            <b:Last>Nimra Ramzan</b:Last>
            <b:First>Irfan</b:First>
            <b:Middle>Ul Haque, Dr. M. Irfan Khan</b:Middle>
          </b:Person>
        </b:NameList>
      </b:Author>
    </b:Author>
    <b:Title>ANALYZING IMF'S STRUCTURAL ADJUSTMENT PROGRAMS IN PAKISTAN: UNVEILING TRADE-OFFS AND ECONOMIC DYNAMICS</b:Title>
    <b:JournalName>Pakistan Journal of International Affairs</b:JournalName>
    <b:Year>2023</b:Year>
    <b:Volume>6</b:Volume>
    <b:Issue>3</b:Issue>
    <b:Month>09</b:Month>
    <b:Day>20</b:Day>
    <b:RefOrder>8</b:RefOrder>
  </b:Source>
  <b:Source>
    <b:Tag>Que24</b:Tag>
    <b:SourceType>InternetSite</b:SourceType>
    <b:Guid>{C377E188-8267-45C2-B027-89A00ABEF791}</b:Guid>
    <b:Title>CV News</b:Title>
    <b:Year>2024</b:Year>
    <b:YearAccessed>2024</b:YearAccessed>
    <b:MonthAccessed>10</b:MonthAccessed>
    <b:DayAccessed>21</b:DayAccessed>
    <b:URL>https://www.quettavoice.com/2024/10/03/pakistans-tax-reforms-a-daunting-task-under-imf-conditions/</b:URL>
    <b:Author>
      <b:Author>
        <b:Corporate>Quetta Voice Web Desk</b:Corporate>
      </b:Author>
    </b:Author>
    <b:RefOrder>3</b:RefOrder>
  </b:Source>
  <b:Source>
    <b:Tag>Dwo86</b:Tag>
    <b:SourceType>Book</b:SourceType>
    <b:Guid>{9E8E268B-67DF-4E0A-822B-FA13F78C9A0D}</b:Guid>
    <b:Title>Law’s Empire</b:Title>
    <b:Year>1986</b:Year>
    <b:Publisher>Harvard University Press</b:Publisher>
    <b:City>London</b:City>
    <b:Author>
      <b:Author>
        <b:NameList>
          <b:Person>
            <b:Last>Dworkin</b:Last>
            <b:First>Ronald </b:First>
          </b:Person>
        </b:NameList>
      </b:Author>
    </b:Author>
    <b:RefOrder>1</b:RefOrder>
  </b:Source>
  <b:Source>
    <b:Tag>Con08</b:Tag>
    <b:SourceType>JournalArticle</b:SourceType>
    <b:Guid>{3CCCC09B-8F1C-41C4-BC07-3E5A9F6688DE}</b:Guid>
    <b:Title>Bargaining with a Hugger: The Weaknesses and Limitations of a Communitarian Conception of Legal Dispute Bargaining, or Why We Can't All Just Get Along</b:Title>
    <b:Year>2008</b:Year>
    <b:JournalName>University of Mar ersity of Maryland F yland Francis King Car ancis King Carey School of Law y School of Law</b:JournalName>
    <b:Pages>29-34</b:Pages>
    <b:Author>
      <b:Author>
        <b:NameList>
          <b:Person>
            <b:Last>Condlin</b:Last>
            <b:Middle>J.</b:Middle>
            <b:First>Robert </b:First>
          </b:Person>
        </b:NameList>
      </b:Author>
    </b:Author>
    <b:RefOrder>52</b:RefOrder>
  </b:Source>
  <b:Source>
    <b:Tag>Onl14</b:Tag>
    <b:SourceType>JournalArticle</b:SourceType>
    <b:Guid>{F5FEE54B-7595-418B-B003-765261113E5E}</b:Guid>
    <b:Title>Online Dispute Resolution: an Artificial Intelligence Perspective</b:Title>
    <b:JournalName>Artificial Intelligence Review</b:JournalName>
    <b:Year>2014</b:Year>
    <b:Pages>211-215</b:Pages>
    <b:RefOrder>53</b:RefOrder>
  </b:Source>
  <b:Source>
    <b:Tag>Car14</b:Tag>
    <b:SourceType>JournalArticle</b:SourceType>
    <b:Guid>{88CEA426-697F-4B36-8127-932A4286F125}</b:Guid>
    <b:Title>Online Dispute Resolution: an Artificial Intelligence Perspective</b:Title>
    <b:JournalName>Artificial Intelligence Review</b:JournalName>
    <b:Year>2014</b:Year>
    <b:Pages>211-215</b:Pages>
    <b:Author>
      <b:Author>
        <b:NameList>
          <b:Person>
            <b:Last>Carneiro</b:Last>
            <b:First>Davide </b:First>
          </b:Person>
          <b:Person>
            <b:Last>Novais</b:Last>
            <b:First>Paulo </b:First>
          </b:Person>
          <b:Person>
            <b:Last>Andrade</b:Last>
            <b:First> Francisco </b:First>
          </b:Person>
        </b:NameList>
      </b:Author>
    </b:Author>
    <b:RefOrder>2</b:RefOrder>
  </b:Source>
  <b:Source>
    <b:Tag>Sol18</b:Tag>
    <b:SourceType>JournalArticle</b:SourceType>
    <b:Guid>{65D45A11-F115-4AFC-AB92-2AD403FF72D6}</b:Guid>
    <b:Title>Man 1, machine 1: landmark debate between AI and humans ends in draw</b:Title>
    <b:JournalName>The Guardian</b:JournalName>
    <b:Year>2018</b:Year>
    <b:Author>
      <b:Author>
        <b:NameList>
          <b:Person>
            <b:Last>Solon </b:Last>
            <b:First>Olivia </b:First>
          </b:Person>
        </b:NameList>
      </b:Author>
    </b:Author>
    <b:RefOrder>3</b:RefOrder>
  </b:Source>
  <b:Source>
    <b:Tag>The24</b:Tag>
    <b:SourceType>JournalArticle</b:SourceType>
    <b:Guid>{104AA046-CA5D-42DB-801B-D9159B130409}</b:Guid>
    <b:Title>The Use of AI in ADR: Balancing Potential and Pitfalls</b:Title>
    <b:JournalName>JAMS ADR</b:JournalName>
    <b:Year>2024</b:Year>
    <b:RefOrder>54</b:RefOrder>
  </b:Source>
  <b:Source>
    <b:Tag>Poo24</b:Tag>
    <b:SourceType>JournalArticle</b:SourceType>
    <b:Guid>{C71B599B-3C72-42EF-B66D-78EEE2CCA98E}</b:Guid>
    <b:Title>The Use of AI in ADR: Balancing Potential and Pitfalls</b:Title>
    <b:JournalName>JAMS ADR</b:JournalName>
    <b:Year>2024</b:Year>
    <b:Author>
      <b:Author>
        <b:NameList>
          <b:Person>
            <b:Last>Poole</b:Last>
            <b:Middle>K.</b:Middle>
            <b:First>Christopher</b:First>
          </b:Person>
        </b:NameList>
      </b:Author>
    </b:Author>
    <b:RefOrder>4</b:RefOrder>
  </b:Source>
  <b:Source>
    <b:Tag>Abb24</b:Tag>
    <b:SourceType>JournalArticle</b:SourceType>
    <b:Guid>{32CE94AD-9B2C-4AFF-84EA-C3AB29E8EFAC}</b:Guid>
    <b:Title>Understanding the Impact of AI on the ADR Process</b:Title>
    <b:JournalName>JAMS ADR</b:JournalName>
    <b:Year>2024</b:Year>
    <b:Author>
      <b:Author>
        <b:NameList>
          <b:Person>
            <b:Last>Abbott</b:Last>
            <b:First>Ryan  </b:First>
          </b:Person>
        </b:NameList>
      </b:Author>
    </b:Author>
    <b:RefOrder>5</b:RefOrder>
  </b:Source>
  <b:Source>
    <b:Tag>Hol08</b:Tag>
    <b:SourceType>JournalArticle</b:SourceType>
    <b:Guid>{68D7B83C-8790-4857-B8C0-09F39EA7F521}</b:Guid>
    <b:Title>Whither Arbitration? What Can Be Done to Improve Arbitration and Keep Out Litigation eep Out Litigation's Ill Effects</b:Title>
    <b:JournalName> DePaul Business &amp; Commercial Law Journal</b:JournalName>
    <b:Year>2008</b:Year>
    <b:Pages>467-472</b:Pages>
    <b:Author>
      <b:Author>
        <b:NameList>
          <b:Person>
            <b:Last>Holt </b:Last>
            <b:Middle>Tyrone </b:Middle>
            <b:First>L. </b:First>
          </b:Person>
        </b:NameList>
      </b:Author>
    </b:Author>
    <b:RefOrder>6</b:RefOrder>
  </b:Source>
  <b:Source>
    <b:Tag>Hub19</b:Tag>
    <b:SourceType>JournalArticle</b:SourceType>
    <b:Guid>{D9513939-A07C-40C1-87FB-AAE69A75381C}</b:Guid>
    <b:Title>AI may help with alternative dispute resolution</b:Title>
    <b:JournalName>Law Times</b:JournalName>
    <b:Year>2019</b:Year>
    <b:Author>
      <b:Author>
        <b:NameList>
          <b:Person>
            <b:Last> Huberman</b:Last>
            <b:First>Marvin</b:First>
          </b:Person>
        </b:NameList>
      </b:Author>
    </b:Author>
    <b:RefOrder>7</b:RefOrder>
  </b:Source>
  <b:Source>
    <b:Tag>Sha20</b:Tag>
    <b:SourceType>JournalArticle</b:SourceType>
    <b:Guid>{014EE9F4-1F14-4382-8AD9-FD0F294F7775}</b:Guid>
    <b:Title>Alternate Dispute Resolution and Artificial Intelligence; Boom or Bane?</b:Title>
    <b:JournalName>LexForti Legal Journal</b:JournalName>
    <b:Year>2020</b:Year>
    <b:Pages>2</b:Pages>
    <b:Author>
      <b:Author>
        <b:NameList>
          <b:Person>
            <b:Last>Shawani</b:Last>
            <b:First>Megha </b:First>
          </b:Person>
        </b:NameList>
      </b:Author>
    </b:Author>
    <b:RefOrder>8</b:RefOrder>
  </b:Source>
  <b:Source>
    <b:Tag>Kha22</b:Tag>
    <b:SourceType>JournalArticle</b:SourceType>
    <b:Guid>{BE862FFF-53EB-4A0F-8D7F-083327186DE1}</b:Guid>
    <b:Title>DISPUTE RESOLUTION COUNCIL (DRC) AS A FLEXIBLE SYSTEM OF CONFLICT RESOLUTION: EVIDENCE FROM PAKISTAN</b:Title>
    <b:JournalName>Pakistan Journal of Social Research</b:JournalName>
    <b:Year>2022</b:Year>
    <b:Pages>138-145</b:Pages>
    <b:Author>
      <b:Author>
        <b:NameList>
          <b:Person>
            <b:Last>Khan</b:Last>
            <b:First>Faheem </b:First>
          </b:Person>
          <b:Person>
            <b:Last>Nisar</b:Last>
            <b:First>Muhammad </b:First>
          </b:Person>
          <b:Person>
            <b:Last>Zaid</b:Last>
            <b:First>Raham </b:First>
          </b:Person>
        </b:NameList>
      </b:Author>
    </b:Author>
    <b:RefOrder>9</b:RefOrder>
  </b:Source>
  <b:Source>
    <b:Tag>Kha221</b:Tag>
    <b:SourceType>JournalArticle</b:SourceType>
    <b:Guid>{2A7D8021-F511-4BF6-BD7E-9E6E8416B218}</b:Guid>
    <b:Title>Comparative Analysis of Alternative Dispute Resolution Laws in Pakistan: its Adaptation, Procedure and Compatibility.</b:Title>
    <b:JournalName>Annals of Human and Social Sciences</b:JournalName>
    <b:Year>2022</b:Year>
    <b:Pages>21-26</b:Pages>
    <b:Author>
      <b:Author>
        <b:NameList>
          <b:Person>
            <b:Last>Khan</b:Last>
            <b:First>Hamaish </b:First>
          </b:Person>
          <b:Person>
            <b:Last>Afzal</b:Last>
            <b:First>Umair </b:First>
          </b:Person>
          <b:Person>
            <b:Last>Iqbal</b:Last>
            <b:First>Sunila </b:First>
          </b:Person>
        </b:NameList>
      </b:Author>
    </b:Author>
    <b:RefOrder>10</b:RefOrder>
  </b:Source>
  <b:Source>
    <b:Tag>Fai24</b:Tag>
    <b:SourceType>JournalArticle</b:SourceType>
    <b:Guid>{E05E116C-1082-4777-AD5F-D1D47C56C9BC}</b:Guid>
    <b:Title>Navigating Disputes: An In-Depth Analysis of Alternative Dispute Resolution within the Framework of Arbitration Law</b:Title>
    <b:JournalName>Qlantic Journal of Social Sciences and Humanities</b:JournalName>
    <b:Year>2024</b:Year>
    <b:Pages>430-432</b:Pages>
    <b:Author>
      <b:Author>
        <b:NameList>
          <b:Person>
            <b:Last>Faizan</b:Last>
            <b:First>Dr. Khurram </b:First>
          </b:Person>
          <b:Person>
            <b:Last>Tahir</b:Last>
            <b:First>Dr. Muhammad </b:First>
          </b:Person>
          <b:Person>
            <b:Last>Jummani</b:Last>
            <b:First>Abdullah </b:First>
          </b:Person>
        </b:NameList>
      </b:Author>
    </b:Author>
    <b:RefOrder>11</b:RefOrder>
  </b:Source>
  <b:Source>
    <b:Tag>Mus89</b:Tag>
    <b:SourceType>JournalArticle</b:SourceType>
    <b:Guid>{E4513753-09BC-48F3-BEAB-0D6773BE23A1}</b:Guid>
    <b:Title>Arbitration: History and Background</b:Title>
    <b:JournalName>Journal of International Arbitration</b:JournalName>
    <b:Year>1989</b:Year>
    <b:Pages>47-50</b:Pages>
    <b:Author>
      <b:Author>
        <b:NameList>
          <b:Person>
            <b:Last>Mustill</b:Last>
            <b:Middle>John </b:Middle>
            <b:First>Michael </b:First>
          </b:Person>
        </b:NameList>
      </b:Author>
    </b:Author>
    <b:RefOrder>12</b:RefOrder>
  </b:Source>
  <b:Source>
    <b:Tag>Bou09</b:Tag>
    <b:SourceType>Book</b:SourceType>
    <b:Guid>{F47E683E-147A-405B-AF0E-D0534EDA817A}</b:Guid>
    <b:Title>Mediation - Principles, Process, Practice</b:Title>
    <b:Year>2009</b:Year>
    <b:Author>
      <b:Author>
        <b:NameList>
          <b:Person>
            <b:Last>Boulle</b:Last>
            <b:First> Laurence </b:First>
          </b:Person>
          <b:Person>
            <b:Last>Kelly</b:Last>
            <b:First> Kathleen </b:First>
          </b:Person>
        </b:NameList>
      </b:Author>
    </b:Author>
    <b:Publisher>LexisNexis New Zealand</b:Publisher>
    <b:RefOrder>13</b:RefOrder>
  </b:Source>
  <b:Source>
    <b:Tag>Van98</b:Tag>
    <b:SourceType>BookSection</b:SourceType>
    <b:Guid>{9D483BD5-8F21-4B43-9259-3DA290730ECF}</b:Guid>
    <b:Title>International Dispute Resolution:Towards an International Arbitration Culture</b:Title>
    <b:Year>1998</b:Year>
    <b:Publisher>Springer</b:Publisher>
    <b:BookTitle>Icca Congress Series</b:BookTitle>
    <b:Author>
      <b:Author>
        <b:NameList>
          <b:Person>
            <b:Last>Vandenberg</b:Last>
            <b:First> A. </b:First>
          </b:Person>
        </b:NameList>
      </b:Author>
    </b:Author>
    <b:RefOrder>14</b:RefOrder>
  </b:Source>
  <b:Source>
    <b:Tag>BLO16</b:Tag>
    <b:SourceType>JournalArticle</b:SourceType>
    <b:Guid>{A72AEACD-91F0-4211-970C-C48220BE86D8}</b:Guid>
    <b:Title>The Benefits of Alternative Dispute Resolution for International Commercial and Intellectual Property Disputes</b:Title>
    <b:Year>2016</b:Year>
    <b:JournalName>RUTGERS LAW RECORD</b:JournalName>
    <b:Author>
      <b:Author>
        <b:NameList>
          <b:Person>
            <b:Last> BLOCK</b:Last>
            <b:Middle>JONAS</b:Middle>
            <b:First>MARC </b:First>
          </b:Person>
        </b:NameList>
      </b:Author>
    </b:Author>
    <b:RefOrder>15</b:RefOrder>
  </b:Source>
  <b:Source>
    <b:Tag>Ede89</b:Tag>
    <b:SourceType>JournalArticle</b:SourceType>
    <b:Guid>{A837710F-E519-4F44-BAB5-F226B542C9E0}</b:Guid>
    <b:Title>The Mini-Trial: Alternative Dispute Resolution Series</b:Title>
    <b:JournalName>Army engineer for water resources Alexandria VA</b:JournalName>
    <b:Year>1989</b:Year>
    <b:Author>
      <b:Author>
        <b:NameList>
          <b:Person>
            <b:Last>Edelman</b:Last>
            <b:First>Lester </b:First>
          </b:Person>
          <b:Person>
            <b:Last>Carr</b:Last>
            <b:First>Frank </b:First>
          </b:Person>
          <b:Person>
            <b:Last>Creighton</b:Last>
            <b:Middle>L. </b:Middle>
            <b:First>James </b:First>
          </b:Person>
        </b:NameList>
      </b:Author>
    </b:Author>
    <b:RefOrder>16</b:RefOrder>
  </b:Source>
  <b:Source>
    <b:Tag>JUS83</b:Tag>
    <b:SourceType>JournalArticle</b:SourceType>
    <b:Guid>{73522475-8DD2-4E1F-A3ED-F05F24EFE2AF}</b:Guid>
    <b:Title>JUSTICE WITHOUT LAW?</b:Title>
    <b:JournalName>Jerold S. Auerbach</b:JournalName>
    <b:Year>1983</b:Year>
    <b:Pages>519-523</b:Pages>
    <b:RefOrder>55</b:RefOrder>
  </b:Source>
  <b:Source>
    <b:Tag>Aue83</b:Tag>
    <b:SourceType>JournalArticle</b:SourceType>
    <b:Guid>{81B704D8-87AB-4B1C-A4DF-CD3DC7FDA0D7}</b:Guid>
    <b:Title>Justice Without Law?</b:Title>
    <b:JournalName>Oxford University Press</b:JournalName>
    <b:Year>1983</b:Year>
    <b:Pages>519-523</b:Pages>
    <b:Author>
      <b:Author>
        <b:NameList>
          <b:Person>
            <b:Last>Auerbach</b:Last>
            <b:Middle>S</b:Middle>
            <b:First>Jerold </b:First>
          </b:Person>
        </b:NameList>
      </b:Author>
    </b:Author>
    <b:RefOrder>17</b:RefOrder>
  </b:Source>
  <b:Source>
    <b:Tag>Cab12</b:Tag>
    <b:SourceType>JournalArticle</b:SourceType>
    <b:Guid>{1D3BEBB3-2DCC-472F-B2F4-449E5D87B5AC}</b:Guid>
    <b:Title>USING TECHNOLOGY TO ENHANCE ACCESS TO JUSTICE</b:Title>
    <b:JournalName>Harvard Journal of Law &amp; Technology</b:JournalName>
    <b:Year>2012</b:Year>
    <b:Pages>278-292</b:Pages>
    <b:Author>
      <b:Author>
        <b:NameList>
          <b:Person>
            <b:Last>Cabral</b:Last>
            <b:Middle>E.</b:Middle>
            <b:First>James </b:First>
          </b:Person>
          <b:Person>
            <b:Last>Chavan</b:Last>
            <b:First>Abhijeet </b:First>
          </b:Person>
          <b:Person>
            <b:Last> Clarke</b:Last>
            <b:Middle>M.</b:Middle>
            <b:First> Thomas </b:First>
          </b:Person>
        </b:NameList>
      </b:Author>
    </b:Author>
    <b:RefOrder>18</b:RefOrder>
  </b:Source>
  <b:Source>
    <b:Tag>Kat20</b:Tag>
    <b:SourceType>JournalArticle</b:SourceType>
    <b:Guid>{AB38C7C9-378B-472C-99F2-7D9B7FE0C869}</b:Guid>
    <b:Title>Digital Justice: Technology and the Internet of Disputes (Introduction)</b:Title>
    <b:JournalName>Oxford University Press</b:JournalName>
    <b:Year>2020</b:Year>
    <b:Author>
      <b:Author>
        <b:NameList>
          <b:Person>
            <b:Last>Katsh</b:Last>
            <b:First>Ethan </b:First>
          </b:Person>
          <b:Person>
            <b:Last>Rabinovich-Einy</b:Last>
            <b:First>Orna </b:First>
          </b:Person>
        </b:NameList>
      </b:Author>
    </b:Author>
    <b:RefOrder>19</b:RefOrder>
  </b:Source>
  <b:Source>
    <b:Tag>Sch19</b:Tag>
    <b:SourceType>JournalArticle</b:SourceType>
    <b:Guid>{DA454B9F-0494-40FE-BF27-8A5AD613A305}</b:Guid>
    <b:Title>International Arbitration 3.0 – How Artificial Intelligence Will Change Dispute Resolution</b:Title>
    <b:JournalName>Austrian Yearbook of International Arbitration </b:JournalName>
    <b:Year>2019</b:Year>
    <b:Author>
      <b:Author>
        <b:NameList>
          <b:Person>
            <b:Last>Scherer</b:Last>
            <b:Middle>Maxi </b:Middle>
            <b:First>Prof </b:First>
          </b:Person>
        </b:NameList>
      </b:Author>
    </b:Author>
    <b:RefOrder>20</b:RefOrder>
  </b:Source>
  <b:Source>
    <b:Tag>Wal19</b:Tag>
    <b:SourceType>JournalArticle</b:SourceType>
    <b:Guid>{A968DED0-1CFF-4671-8B3F-7534DB5F441C}</b:Guid>
    <b:Title>Power, Process, and Automated Decision-Making</b:Title>
    <b:JournalName>Fordham Law Review</b:JournalName>
    <b:Year>2019</b:Year>
    <b:Author>
      <b:Author>
        <b:NameList>
          <b:Person>
            <b:Last>Waldman,</b:Last>
            <b:Middle>Ezra </b:Middle>
            <b:First>Ari </b:First>
          </b:Person>
        </b:NameList>
      </b:Author>
    </b:Author>
    <b:RefOrder>21</b:RefOrder>
  </b:Source>
  <b:Source>
    <b:Tag>Sat23</b:Tag>
    <b:SourceType>JournalArticle</b:SourceType>
    <b:Guid>{74714950-959A-4D9E-8E4F-537C5437686D}</b:Guid>
    <b:Title>Artificial Intelligence and arbitration: a perfect fit?</b:Title>
    <b:JournalName>Pakistan Today</b:JournalName>
    <b:Year>2023</b:Year>
    <b:Author>
      <b:Author>
        <b:NameList>
          <b:Person>
            <b:Last>Sattar</b:Last>
            <b:First> Sarmad </b:First>
          </b:Person>
        </b:NameList>
      </b:Author>
    </b:Author>
    <b:RefOrder>22</b:RefOrder>
  </b:Source>
  <b:Source>
    <b:Tag>Gre98</b:Tag>
    <b:SourceType>JournalArticle</b:SourceType>
    <b:Guid>{5C4C3851-7815-4DA3-8B59-12BBC05890C1}</b:Guid>
    <b:Title>Measuring Individual Differences in Implicit Cognition: The Implicit association test</b:Title>
    <b:JournalName>J. Personality &amp; Soc. Psychol</b:JournalName>
    <b:Year>1998</b:Year>
    <b:Pages>1465-1466</b:Pages>
    <b:Author>
      <b:Author>
        <b:NameList>
          <b:Person>
            <b:Last> Greenwald</b:Last>
            <b:Middle>G</b:Middle>
            <b:First>A</b:First>
          </b:Person>
          <b:Person>
            <b:Last> McGhee,</b:Last>
            <b:Middle>E</b:Middle>
            <b:First>D </b:First>
          </b:Person>
        </b:NameList>
      </b:Author>
    </b:Author>
    <b:RefOrder>23</b:RefOrder>
  </b:Source>
  <b:Source>
    <b:Tag>Rem16</b:Tag>
    <b:SourceType>JournalArticle</b:SourceType>
    <b:Guid>{A2175CF1-7734-4569-803B-5225F585D7E4}</b:Guid>
    <b:Title>Can Robots Be Lawyers? Computers, Lawyers, and the Practice of Law</b:Title>
    <b:JournalName>available at: https://papers.ssrn.com/sol3/papers.cfm?abstract_id=2701092</b:JournalName>
    <b:Year>2016</b:Year>
    <b:Author>
      <b:Author>
        <b:NameList>
          <b:Person>
            <b:Last>Remus</b:Last>
            <b:First>Dana </b:First>
          </b:Person>
          <b:Person>
            <b:Last>Levy</b:Last>
            <b:Middle>S</b:Middle>
            <b:First>Frank </b:First>
          </b:Person>
        </b:NameList>
      </b:Author>
    </b:Author>
    <b:RefOrder>24</b:RefOrder>
  </b:Source>
  <b:Source>
    <b:Tag>Cas23</b:Tag>
    <b:SourceType>JournalArticle</b:SourceType>
    <b:Guid>{121CB313-6828-4344-9E87-207C1A1DE30A}</b:Guid>
    <b:Title>Casetext Unveils Cocounsel, the Groundbreaking AI Legal Assistant Powered by OpenAI Technology</b:Title>
    <b:JournalName>PR Newswire,</b:JournalName>
    <b:Year>2023</b:Year>
    <b:Author>
      <b:Author>
        <b:NameList>
          <b:Person>
            <b:Last>Casetext</b:Last>
          </b:Person>
        </b:NameList>
      </b:Author>
    </b:Author>
    <b:RefOrder>25</b:RefOrder>
  </b:Source>
  <b:Source>
    <b:Tag>Ros21</b:Tag>
    <b:SourceType>JournalArticle</b:SourceType>
    <b:Guid>{A1757E2E-7902-4328-BB15-3252E6830BED}</b:Guid>
    <b:Title>Making Intelligent Online Dispute Resolution Tools available to Self-Represented Litigants in the Public Justice System</b:Title>
    <b:JournalName>Presented at ICAIL 21, São Paulo, Association for Computing Machinery</b:JournalName>
    <b:Year>2021</b:Year>
    <b:Author>
      <b:Author>
        <b:NameList>
          <b:Person>
            <b:Last>Rosa</b:Last>
            <b:Middle> Esteban de la </b:Middle>
            <b:First>Fernando</b:First>
          </b:Person>
          <b:Person>
            <b:Last>Zeleznikow</b:Last>
            <b:First>John </b:First>
          </b:Person>
        </b:NameList>
      </b:Author>
    </b:Author>
    <b:RefOrder>26</b:RefOrder>
  </b:Source>
  <b:Source>
    <b:Tag>Mil22</b:Tag>
    <b:SourceType>JournalArticle</b:SourceType>
    <b:Guid>{697FE420-7876-4667-BFC6-3EC5FCFCC4FF}</b:Guid>
    <b:Title>The problems and benefits of using alternative dispute resolution</b:Title>
    <b:JournalName>Thomson Reuters</b:JournalName>
    <b:Year>2022</b:Year>
    <b:Author>
      <b:Author>
        <b:NameList>
          <b:Person>
            <b:Last>Miller</b:Last>
            <b:First>Sterling </b:First>
          </b:Person>
        </b:NameList>
      </b:Author>
    </b:Author>
    <b:RefOrder>27</b:RefOrder>
  </b:Source>
  <b:Source>
    <b:Tag>Kar19</b:Tag>
    <b:SourceType>DocumentFromInternetSite</b:SourceType>
    <b:Guid>{AC3D43BC-1610-4FD6-8104-3AA8AA2B4E06}</b:Guid>
    <b:Title>Artificial Intelligence and Its Impact on the Future of ADR</b:Title>
    <b:Year>2019</b:Year>
    <b:Author>
      <b:Author>
        <b:NameList>
          <b:Person>
            <b:Last>Kartez</b:Last>
            <b:Middle>J.</b:Middle>
            <b:First>Ross </b:First>
          </b:Person>
          <b:Person>
            <b:Last>Bento</b:Last>
            <b:First>Lucas </b:First>
          </b:Person>
          <b:Person>
            <b:Last>Carrel </b:Last>
            <b:First>Alyson </b:First>
          </b:Person>
        </b:NameList>
      </b:Author>
    </b:Author>
    <b:InternetSiteTitle>New York State Bar Association </b:InternetSiteTitle>
    <b:Month>August</b:Month>
    <b:Day>14</b:Day>
    <b:URL>available at: https://nysba.org/NYSBA/Sections</b:URL>
    <b:RefOrder>28</b:RefOrder>
  </b:Source>
  <b:Source>
    <b:Tag>Zel21</b:Tag>
    <b:SourceType>JournalArticle</b:SourceType>
    <b:Guid>{EB5A9C56-2067-452D-9643-74BD424C20A4}</b:Guid>
    <b:Title>Using Artificial Intelligence to provide Intelligent Dispute Resolution Support</b:Title>
    <b:Year>2021</b:Year>
    <b:JournalName>DecisNegot</b:JournalName>
    <b:Author>
      <b:Author>
        <b:NameList>
          <b:Person>
            <b:Last>Zeleznikow</b:Last>
            <b:First>John </b:First>
          </b:Person>
        </b:NameList>
      </b:Author>
    </b:Author>
    <b:RefOrder>29</b:RefOrder>
  </b:Source>
  <b:Source>
    <b:Tag>Sar21</b:Tag>
    <b:SourceType>JournalArticle</b:SourceType>
    <b:Guid>{83FA2847-23A0-4860-A4DB-954566E084D0}</b:Guid>
    <b:Title>Artificial Intelligence for Construction Dispute Resolution: Justice of the Future</b:Title>
    <b:JournalName>IJARBSS</b:JournalName>
    <b:Year>2021</b:Year>
    <b:Pages>139-151</b:Pages>
    <b:Author>
      <b:Author>
        <b:NameList>
          <b:Person>
            <b:Last>Saripan</b:Last>
            <b:First>Hartini </b:First>
          </b:Person>
          <b:Person>
            <b:Last> Hassan</b:Last>
            <b:Middle>Abu</b:Middle>
            <b:First>Rafizah </b:First>
          </b:Person>
          <b:Person>
            <b:Last>Abdullah</b:Last>
            <b:Middle>Munirah </b:Middle>
            <b:First>Sarah </b:First>
          </b:Person>
        </b:NameList>
      </b:Author>
    </b:Author>
    <b:RefOrder>30</b:RefOrder>
  </b:Source>
  <b:Source>
    <b:Tag>Bel04</b:Tag>
    <b:SourceType>JournalArticle</b:SourceType>
    <b:Guid>{FE70623F-F000-49C8-AD5F-2862BC4B0547}</b:Guid>
    <b:Title>Integrating artificial intelligence, argumentation and game theory to develop an online dispute resolution environment</b:Title>
    <b:JournalName>Proceedings of the 16th IEEE International Conference on Tools with Artificial Intelligence</b:JournalName>
    <b:Year>2004</b:Year>
    <b:Author>
      <b:Author>
        <b:NameList>
          <b:Person>
            <b:Last>Bellucci</b:Last>
            <b:First>Emilia </b:First>
          </b:Person>
          <b:Person>
            <b:Last>Lodder</b:Last>
            <b:Middle>R.</b:Middle>
            <b:First> Arno </b:First>
          </b:Person>
          <b:Person>
            <b:Last>Zeleznikow</b:Last>
            <b:First>John </b:First>
          </b:Person>
        </b:NameList>
      </b:Author>
    </b:Author>
    <b:ConferenceName>Proceedings of the 16th IEEE International Conference on Tools with Artificial Intelligence</b:ConferenceName>
    <b:RefOrder>31</b:RefOrder>
  </b:Source>
  <b:Source>
    <b:Tag>Kar20</b:Tag>
    <b:SourceType>DocumentFromInternetSite</b:SourceType>
    <b:Guid>{03820FC1-1900-4F18-86E2-0997283F5544}</b:Guid>
    <b:Title>Artificial Intelligence and Alternative Dispute Resolution</b:Title>
    <b:JournalName>Strathmore Dispute Resolution Centre Blog</b:JournalName>
    <b:Year>2020</b:Year>
    <b:Author>
      <b:Author>
        <b:NameList>
          <b:Person>
            <b:Last>Karugu</b:Last>
            <b:Middle>Nganatha </b:Middle>
            <b:First>Wabia </b:First>
          </b:Person>
        </b:NameList>
      </b:Author>
    </b:Author>
    <b:InternetSiteTitle>WordPress.com</b:InternetSiteTitle>
    <b:Month>January </b:Month>
    <b:Day>27</b:Day>
    <b:YearAccessed>2022</b:YearAccessed>
    <b:MonthAccessed>October</b:MonthAccessed>
    <b:DayAccessed>10</b:DayAccessed>
    <b:URL>https://sdrcentre.wordpress.com/2020/01/27/artificial-intelligence-and-alternative-dispute-resolution/</b:URL>
    <b:RefOrder>32</b:RefOrder>
  </b:Source>
  <b:Source>
    <b:Tag>Eid20</b:Tag>
    <b:SourceType>JournalArticle</b:SourceType>
    <b:Guid>{81BBD337-7DF7-4512-801B-7B3BC9DABD4D}</b:Guid>
    <b:Title>What is an Arbitration? Artificial Intelligence and the Vanishing Human Arbitrator</b:Title>
    <b:Year>2020</b:Year>
    <b:JournalName>Available at: https://papers.ssrn.com/sol3/papers.cfm?abstract_id=3629145</b:JournalName>
    <b:Pages>12-14</b:Pages>
    <b:Author>
      <b:Author>
        <b:NameList>
          <b:Person>
            <b:Last>Eidenmueller</b:Last>
            <b:First>Horst </b:First>
          </b:Person>
          <b:Person>
            <b:Last>Varesis</b:Last>
            <b:First>Faidon </b:First>
          </b:Person>
        </b:NameList>
      </b:Author>
    </b:Author>
    <b:RefOrder>33</b:RefOrder>
  </b:Source>
  <b:Source>
    <b:Tag>Ale22</b:Tag>
    <b:SourceType>JournalArticle</b:SourceType>
    <b:Guid>{CD897643-168B-41FE-9CB0-964FE1C80AA2}</b:Guid>
    <b:Title>The role of Artificial Intelligence in Online Dispute Resolution: A brief and critical overview</b:Title>
    <b:JournalName>INFORMATION &amp; COMMUNICATIONS TECHNOLOGY LAW</b:JournalName>
    <b:Year>2022</b:Year>
    <b:Author>
      <b:Author>
        <b:NameList>
          <b:Person>
            <b:Last>Alessa</b:Last>
            <b:First>Hibah </b:First>
          </b:Person>
        </b:NameList>
      </b:Author>
    </b:Author>
    <b:RefOrder>34</b:RefOrder>
  </b:Source>
  <b:Source>
    <b:Tag>Jai22</b:Tag>
    <b:SourceType>DocumentFromInternetSite</b:SourceType>
    <b:Guid>{4045C72B-A4A7-4DC4-AF69-9B7E20F38699}</b:Guid>
    <b:Title>PROS AND CONS OF ARTIFICIAL INTELLIGENCE IN ADR</b:Title>
    <b:InternetSiteTitle>VIA Mediation Center</b:InternetSiteTitle>
    <b:YearAccessed>2022</b:YearAccessed>
    <b:MonthAccessed>October</b:MonthAccessed>
    <b:DayAccessed>19</b:DayAccessed>
    <b:URL>https://viamediationcentre.org/readnews/NTE5/PROS-AND-CONS-OF-ARTIFICIAL-INTELLIGENCE-IN-ADR</b:URL>
    <b:Author>
      <b:Author>
        <b:NameList>
          <b:Person>
            <b:Last>Jain</b:Last>
            <b:First>Sunaina </b:First>
          </b:Person>
        </b:NameList>
      </b:Author>
    </b:Author>
    <b:RefOrder>35</b:RefOrder>
  </b:Source>
  <b:Source>
    <b:Tag>Glu22</b:Tag>
    <b:SourceType>DocumentFromInternetSite</b:SourceType>
    <b:Guid>{1199A29E-AC51-4170-8892-66C4B32BDE74}</b:Guid>
    <b:Title>Artificial Intelligence - Who is liable when AI fails to perform?</b:Title>
    <b:InternetSiteTitle>CMS Law Taxx</b:InternetSiteTitle>
    <b:YearAccessed>2022</b:YearAccessed>
    <b:MonthAccessed>October</b:MonthAccessed>
    <b:DayAccessed>10</b:DayAccessed>
    <b:URL>https://cms.law/en/gbr/publication/artificial-intelligence-who-is-liable-when-ai-fails-to-perform</b:URL>
    <b:Author>
      <b:Author>
        <b:NameList>
          <b:Person>
            <b:Last>Gluyas</b:Last>
            <b:First>Lee </b:First>
          </b:Person>
          <b:Person>
            <b:Last>Day</b:Last>
            <b:First>Stefanie </b:First>
          </b:Person>
        </b:NameList>
      </b:Author>
    </b:Author>
    <b:RefOrder>36</b:RefOrder>
  </b:Source>
  <b:Source>
    <b:Tag>Kha18</b:Tag>
    <b:SourceType>JournalArticle</b:SourceType>
    <b:Guid>{BB4C28D3-BEBD-4C92-814C-754D3540273B}</b:Guid>
    <b:Title>Global Trends of Online Dispute Resolution (ODR) with reference to Online Trade in Pakistan</b:Title>
    <b:Year>2018</b:Year>
    <b:JournalName>Review of Economics and Development Studies</b:JournalName>
    <b:Pages>303-311</b:Pages>
    <b:Author>
      <b:Author>
        <b:NameList>
          <b:Person>
            <b:Last>Khan</b:Last>
            <b:Middle> Danyal </b:Middle>
            <b:First>Muhammed</b:First>
          </b:Person>
          <b:Person>
            <b:Last>Kaya</b:Last>
            <b:First>Serkan </b:First>
          </b:Person>
          <b:Person>
            <b:Last>Habib</b:Last>
            <b:Middle>Imran</b:Middle>
            <b:First>Rao  </b:First>
          </b:Person>
        </b:NameList>
      </b:Author>
    </b:Author>
    <b:RefOrder>37</b:RefOrder>
  </b:Source>
  <b:Source>
    <b:Tag>Kha191</b:Tag>
    <b:SourceType>JournalArticle</b:SourceType>
    <b:Guid>{250B27A6-2D47-46FE-AC92-5B8A804372CF}</b:Guid>
    <b:Title>An assessment of e-service quality, e-satisfaction and e-loyalty: Case of online shopping in Pakistan</b:Title>
    <b:JournalName>South Asian Journal of Business Studies</b:JournalName>
    <b:Year>2019</b:Year>
    <b:Pages>283-302</b:Pages>
    <b:Author>
      <b:Author>
        <b:NameList>
          <b:Person>
            <b:Last>Khan</b:Last>
            <b:Middle>Ali </b:Middle>
            <b:First>Mukaram </b:First>
          </b:Person>
          <b:Person>
            <b:Last>Zubair</b:Last>
            <b:Middle>Sohaib </b:Middle>
            <b:First>Syed </b:First>
          </b:Person>
          <b:Person>
            <b:Last> Malik</b:Last>
            <b:First>Maria </b:First>
          </b:Person>
        </b:NameList>
      </b:Author>
    </b:Author>
    <b:RefOrder>38</b:RefOrder>
  </b:Source>
  <b:Source>
    <b:Tag>Ull21</b:Tag>
    <b:SourceType>Book</b:SourceType>
    <b:Guid>{C3461460-D05E-4555-B392-E4FA5292DCA7}</b:Guid>
    <b:Title>Arbitration Law of Pakistan</b:Title>
    <b:Year>2021</b:Year>
    <b:Publisher>Wolters Kluwer</b:Publisher>
    <b:Author>
      <b:Author>
        <b:NameList>
          <b:Person>
            <b:Last> Ullah</b:Last>
            <b:First>Ikram</b:First>
          </b:Person>
        </b:NameList>
      </b:Author>
    </b:Author>
    <b:RefOrder>39</b:RefOrder>
  </b:Source>
  <b:Source>
    <b:Tag>Cra99</b:Tag>
    <b:SourceType>Book</b:SourceType>
    <b:Guid>{EE559534-EBAD-46F6-B8DE-18A164742F6C}</b:Guid>
    <b:Title>Access to Justice for Consumers - A Perspective From Common Law Countries</b:Title>
    <b:Year>291-299</b:Year>
    <b:City>1979</b:City>
    <b:Publisher>JOURNAL OF CONSUMER POLICY</b:Publisher>
    <b:Author>
      <b:Author>
        <b:NameList>
          <b:Person>
            <b:Last>Cranston</b:Last>
            <b:First>R </b:First>
          </b:Person>
        </b:NameList>
      </b:Author>
    </b:Author>
    <b:RefOrder>56</b:RefOrder>
  </b:Source>
  <b:Source>
    <b:Tag>Cra79</b:Tag>
    <b:SourceType>JournalArticle</b:SourceType>
    <b:Guid>{986341E1-3965-497F-9A66-10FF7F9669C1}</b:Guid>
    <b:Title>Access to Justice for Consumers - A Perspective From Common Law Countries</b:Title>
    <b:Year>1979</b:Year>
    <b:JournalName>JOURNAL OF CONSUMER POLICY</b:JournalName>
    <b:Pages>291-299</b:Pages>
    <b:Author>
      <b:Author>
        <b:NameList>
          <b:Person>
            <b:Last>Cranston</b:Last>
            <b:First>R </b:First>
          </b:Person>
        </b:NameList>
      </b:Author>
    </b:Author>
    <b:RefOrder>40</b:RefOrder>
  </b:Source>
  <b:Source>
    <b:Tag>Pas17</b:Tag>
    <b:SourceType>JournalArticle</b:SourceType>
    <b:Guid>{A1AF3976-010A-4AB8-B6C5-1541DCA91E2F}</b:Guid>
    <b:Title>Practical Approaches To Cybersecurity In Arbitration</b:Title>
    <b:JournalName>Fordham International Law Journal</b:JournalName>
    <b:Year>2017</b:Year>
    <b:Author>
      <b:Author>
        <b:NameList>
          <b:Person>
            <b:Last>Pastore</b:Last>
            <b:First>Jim </b:First>
          </b:Person>
        </b:NameList>
      </b:Author>
    </b:Author>
    <b:RefOrder>41</b:RefOrder>
  </b:Source>
  <b:Source>
    <b:Tag>Ste22</b:Tag>
    <b:SourceType>DocumentFromInternetSite</b:SourceType>
    <b:Guid>{B8046BC3-A62B-4A0C-B2D7-7C5740E8F28D}</b:Guid>
    <b:Title>Law Bots: How AI Is Reshaping the Legal Profession</b:Title>
    <b:Year>2022</b:Year>
    <b:InternetSiteTitle>Business Law Today </b:InternetSiteTitle>
    <b:Month>February</b:Month>
    <b:Day>21</b:Day>
    <b:YearAccessed>2022</b:YearAccessed>
    <b:MonthAccessed>October</b:MonthAccessed>
    <b:DayAccessed>10</b:DayAccessed>
    <b:URL>https://businesslawtoday.org/2022/02/how-ai-is-reshaping-legal-profession/</b:URL>
    <b:Author>
      <b:Author>
        <b:NameList>
          <b:Person>
            <b:Last>Stepka</b:Last>
            <b:First>Matthew </b:First>
          </b:Person>
        </b:NameList>
      </b:Author>
    </b:Author>
    <b:RefOrder>42</b:RefOrder>
  </b:Source>
  <b:Source>
    <b:Tag>Sek18</b:Tag>
    <b:SourceType>DocumentFromInternetSite</b:SourceType>
    <b:Guid>{54A09F35-4D5B-4467-B295-C91633A58681}</b:Guid>
    <b:Title>ICCA Sydney: The Moving Face of Technology</b:Title>
    <b:InternetSiteTitle>Kluwer Arbitration Blog</b:InternetSiteTitle>
    <b:Year>2018</b:Year>
    <b:Month>April</b:Month>
    <b:Day>18</b:Day>
    <b:YearAccessed>2020</b:YearAccessed>
    <b:MonthAccessed>October</b:MonthAccessed>
    <b:DayAccessed>12</b:DayAccessed>
    <b:URL>https://arbitrationblog.kluwerarbitration.com/2018/04/18/icca-sydney-moving-face-technology/</b:URL>
    <b:Author>
      <b:Author>
        <b:NameList>
          <b:Person>
            <b:Last>Sekula</b:Last>
            <b:First>Geneva </b:First>
          </b:Person>
        </b:NameList>
      </b:Author>
    </b:Author>
    <b:RefOrder>43</b:RefOrder>
  </b:Source>
  <b:Source>
    <b:Tag>Imp17</b:Tag>
    <b:SourceType>DocumentFromInternetSite</b:SourceType>
    <b:Guid>{D1986EB9-3814-4ED5-AEFE-E9C6740AFE8A}</b:Guid>
    <b:Title>Improving access - tackling unmet legal needs</b:Title>
    <b:InternetSiteTitle>Solicitors Regulation Authority</b:InternetSiteTitle>
    <b:Year>2017</b:Year>
    <b:Month>June</b:Month>
    <b:Day>26</b:Day>
    <b:URL>https://www.sra.org.uk/sra/research-publications/improving-access---tackling-unmet-legal-needs/</b:URL>
    <b:RefOrder>44</b:RefOrder>
  </b:Source>
  <b:Source>
    <b:Tag>Hil17</b:Tag>
    <b:SourceType>JournalArticle</b:SourceType>
    <b:Guid>{36959FCA-4832-407E-B40C-31204AAB5FE9}</b:Guid>
    <b:Title>Law As Computation in the Era of Artificial Legal Intelligence. Speaking Law to the Power of Statistics</b:Title>
    <b:Year>2017</b:Year>
    <b:JournalName>SSRN Electronic Journal </b:JournalName>
    <b:Author>
      <b:Author>
        <b:NameList>
          <b:Person>
            <b:Last>Hildebrandt</b:Last>
            <b:First>Mireille </b:First>
          </b:Person>
        </b:NameList>
      </b:Author>
    </b:Author>
    <b:RefOrder>45</b:RefOrder>
  </b:Source>
  <b:Source>
    <b:Tag>Tho15</b:Tag>
    <b:SourceType>JournalArticle</b:SourceType>
    <b:Guid>{5A96FDB7-AE11-4C89-9E73-F73236188437}</b:Guid>
    <b:Title>Creating New Pathways to Justice Using Simple Artificial Intelligence and Online Dispute Resolution</b:Title>
    <b:JournalName>International Journal of Online Dispute Resolution</b:JournalName>
    <b:Year>2015</b:Year>
    <b:Pages>17-20</b:Pages>
    <b:Author>
      <b:Author>
        <b:NameList>
          <b:Person>
            <b:Last>Thompson</b:Last>
            <b:First>Darin </b:First>
          </b:Person>
        </b:NameList>
      </b:Author>
    </b:Author>
    <b:RefOrder>46</b:RefOrder>
  </b:Source>
  <b:Source>
    <b:Tag>Lod12</b:Tag>
    <b:SourceType>JournalArticle</b:SourceType>
    <b:Guid>{4065F0AF-AC3A-402F-ADF3-80A1884555B9}</b:Guid>
    <b:Title>ENH A NCED DISPU TE R ESOLU TION THROUGH THE USE OF INFORMATION TECHNOLOGY</b:Title>
    <b:JournalName>Cambridge University Press</b:JournalName>
    <b:Year>2012</b:Year>
    <b:Author>
      <b:Author>
        <b:NameList>
          <b:Person>
            <b:Last>Lodder</b:Last>
            <b:First>Arno </b:First>
          </b:Person>
          <b:Person>
            <b:Last>Zeleznikow</b:Last>
            <b:First>John </b:First>
          </b:Person>
        </b:NameList>
      </b:Author>
    </b:Author>
    <b:RefOrder>47</b:RefOrder>
  </b:Source>
  <b:Source>
    <b:Tag>Sil96</b:Tag>
    <b:SourceType>JournalArticle</b:SourceType>
    <b:Guid>{FFCD1C5C-5245-4CDB-894B-0B917C30A0E2}</b:Guid>
    <b:Title>Models of Quality for Third Parties in Alternative Dispute Resolution</b:Title>
    <b:JournalName>Ohio State Journal on Dispute Resolution 37</b:JournalName>
    <b:Year>1996</b:Year>
    <b:Author>
      <b:Author>
        <b:NameList>
          <b:Person>
            <b:Last>Silver</b:Last>
            <b:First>Carole </b:First>
          </b:Person>
        </b:NameList>
      </b:Author>
    </b:Author>
    <b:RefOrder>48</b:RefOrder>
  </b:Source>
  <b:Source>
    <b:Tag>Ars15</b:Tag>
    <b:SourceType>JournalArticle</b:SourceType>
    <b:Guid>{E78CF585-D9D3-4AD6-97BA-486E2C2C440B}</b:Guid>
    <b:Title>User Protections in Online Dispute Resolution</b:Title>
    <b:JournalName>Harvard Negotiation Law Review 109</b:JournalName>
    <b:Year>2015</b:Year>
    <b:Pages>110-112</b:Pages>
    <b:Author>
      <b:Author>
        <b:NameList>
          <b:Person>
            <b:Last>Arsdale</b:Last>
            <b:Middle>Van </b:Middle>
            <b:First>Suzanne </b:First>
          </b:Person>
        </b:NameList>
      </b:Author>
    </b:Author>
    <b:RefOrder>49</b:RefOrder>
  </b:Source>
  <b:Source>
    <b:Tag>Ram14</b:Tag>
    <b:SourceType>JournalArticle</b:SourceType>
    <b:Guid>{5E09D288-824D-4698-83F0-DA18F7E8BDBD}</b:Guid>
    <b:Title>Critical analysis of key determinants and barriers to digital innovation adoption among architectural organizations</b:Title>
    <b:JournalName>Frontiers of Architectural Research</b:JournalName>
    <b:Year>2014</b:Year>
    <b:Pages>13-14</b:Pages>
    <b:Author>
      <b:Author>
        <b:NameList>
          <b:Person>
            <b:Last>Ramilo</b:Last>
            <b:First>Runddy </b:First>
          </b:Person>
          <b:Person>
            <b:Last>Embi</b:Last>
            <b:Middle> Rashid </b:Middle>
            <b:First>Mohamed</b:First>
          </b:Person>
        </b:NameList>
      </b:Author>
    </b:Author>
    <b:RefOrder>50</b:RefOrder>
  </b:Source>
  <b:Source>
    <b:Tag>Art15</b:Tag>
    <b:SourceType>DocumentFromInternetSite</b:SourceType>
    <b:Guid>{8BDBF2CF-2101-4045-86E5-CA393C0A38CC}</b:Guid>
    <b:Title>How will artificial intelligence affect the legal profession in the next decade?</b:Title>
    <b:Year>2015</b:Year>
    <b:Author>
      <b:Author>
        <b:NameList>
          <b:Person>
            <b:Last>Art Cockfield</b:Last>
            <b:First>Law’93</b:First>
          </b:Person>
        </b:NameList>
      </b:Author>
    </b:Author>
    <b:InternetSiteTitle>Queen's University</b:InternetSiteTitle>
    <b:Month>November</b:Month>
    <b:Day>3</b:Day>
    <b:YearAccessed>2021</b:YearAccessed>
    <b:MonthAccessed>September</b:MonthAccessed>
    <b:DayAccessed>20</b:DayAccessed>
    <b:URL>https://law.queensu.ca/news/how-will-artificial-intelligence-affect-the-legal-profession-in-the-next-decade</b:URL>
    <b:RefOrder>51</b:RefOrder>
  </b:Source>
  <b:Source>
    <b:Tag>Chi18</b:Tag>
    <b:SourceType>JournalArticle</b:SourceType>
    <b:Guid>{56BA58D2-C2AD-4D11-B62C-E283B637F21A}</b:Guid>
    <b:Title>Search In Artificial Intelligence Problem Solving</b:Title>
    <b:Year>2018</b:Year>
    <b:JournalName>African Journal of Computing and ICT 37</b:JournalName>
    <b:Author>
      <b:Author>
        <b:NameList>
          <b:Person>
            <b:Last> Chijindu</b:Last>
            <b:Middle>Chukwudi</b:Middle>
            <b:First>Vincent </b:First>
          </b:Person>
        </b:NameList>
      </b:Author>
    </b:Author>
    <b:RefOrder>59</b:RefOrder>
  </b:Source>
  <b:Source>
    <b:Tag>Ale221</b:Tag>
    <b:SourceType>JournalArticle</b:SourceType>
    <b:Guid>{79430B66-7896-44D1-9320-0828C2D67B39}</b:Guid>
    <b:Title>The role of Artificial Intelligence in Online Dispute Resolution: A brief and critical overview</b:Title>
    <b:JournalName>Information &amp; Communications Technology Law </b:JournalName>
    <b:Year>2022</b:Year>
    <b:Author>
      <b:Author>
        <b:NameList>
          <b:Person>
            <b:Last>Alessa</b:Last>
            <b:First>Hibah </b:First>
          </b:Person>
        </b:NameList>
      </b:Author>
    </b:Author>
    <b:RefOrder>60</b:RefOrder>
  </b:Source>
  <b:Source>
    <b:Tag>Mea97</b:Tag>
    <b:SourceType>JournalArticle</b:SourceType>
    <b:Guid>{F3C82ADF-AD61-4659-95F1-7B9CDE2A7196}</b:Guid>
    <b:Title>Ethics in Alternative Dispute Resolution: New Issues, No Answers from the Adversary Conception of Lawyers’ Responsibilities</b:Title>
    <b:JournalName>Georgetown Law Faculty Publications and Other Works</b:JournalName>
    <b:Year>1997</b:Year>
    <b:Author>
      <b:Author>
        <b:NameList>
          <b:Person>
            <b:Last>Meadow</b:Last>
            <b:Middle> Menkel</b:Middle>
            <b:First>Carrie</b:First>
          </b:Person>
        </b:NameList>
      </b:Author>
    </b:Author>
    <b:RefOrder>4</b:RefOrder>
  </b:Source>
  <b:Source>
    <b:Tag>McK15</b:Tag>
    <b:SourceType>DocumentFromInternetSite</b:SourceType>
    <b:Guid>{02EB482B-FB56-49C6-80F0-A0CB0C266926}</b:Guid>
    <b:Title>Lawyers can't be expected to plug the gap in legal aid provision</b:Title>
    <b:Year>2015</b:Year>
    <b:Author>
      <b:Author>
        <b:NameList>
          <b:Person>
            <b:Last>McKinnell</b:Last>
            <b:First>Catherine </b:First>
          </b:Person>
        </b:NameList>
      </b:Author>
    </b:Author>
    <b:InternetSiteTitle>The Guardian </b:InternetSiteTitle>
    <b:Month>November</b:Month>
    <b:Day>6</b:Day>
    <b:YearAccessed>2021</b:YearAccessed>
    <b:MonthAccessed>September</b:MonthAccessed>
    <b:DayAccessed>20</b:DayAccessed>
    <b:URL>https://www.theguardian.com/commentisfree/2015/nov/06/lawyers-legal-aid-lawyers-justice</b:URL>
    <b:RefOrder>5</b:RefOrder>
  </b:Source>
  <b:Source>
    <b:Tag>Bai18</b:Tag>
    <b:SourceType>DocumentFromInternetSite</b:SourceType>
    <b:Guid>{EF498E62-CEC6-4401-A84D-EA1CA3AC994D}</b:Guid>
    <b:Title>Digital by default?</b:Title>
    <b:InternetSiteTitle>We are citizen Advice </b:InternetSiteTitle>
    <b:Year>2018</b:Year>
    <b:Month>April</b:Month>
    <b:Day>26</b:Day>
    <b:YearAccessed>2021</b:YearAccessed>
    <b:MonthAccessed>September</b:MonthAccessed>
    <b:DayAccessed>22</b:DayAccessed>
    <b:URL>https://wearecitizensadvice.org.uk/digital-by-default-e91f6711927</b:URL>
    <b:Author>
      <b:Author>
        <b:NameList>
          <b:Person>
            <b:Last> Bailey</b:Last>
            <b:First> Emma</b:First>
          </b:Person>
        </b:NameList>
      </b:Author>
    </b:Author>
    <b:RefOrder>61</b:RefOrder>
  </b:Source>
  <b:Source>
    <b:Tag>Han16</b:Tag>
    <b:SourceType>JournalArticle</b:SourceType>
    <b:Guid>{5BCB0EBA-4353-4C0C-8ADF-77B0CA140A4F}</b:Guid>
    <b:Title>Lawyer rankings either do not matter for litigation outcomes or are redundant</b:Title>
    <b:Year>2016</b:Year>
    <b:JournalName>International Journal of the Legal Profession 23 (2)</b:JournalName>
    <b:Pages>185-205</b:Pages>
    <b:Author>
      <b:Author>
        <b:NameList>
          <b:Person>
            <b:Last>Hanretty</b:Last>
            <b:First>Chris </b:First>
          </b:Person>
        </b:NameList>
      </b:Author>
    </b:Author>
    <b:RefOrder>62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ED5C7-F244-4D37-91D1-20DF169F2F9F}">
  <ds:schemaRefs/>
</ds:datastoreItem>
</file>

<file path=docProps/app.xml><?xml version="1.0" encoding="utf-8"?>
<Properties xmlns="http://schemas.openxmlformats.org/officeDocument/2006/extended-properties" xmlns:vt="http://schemas.openxmlformats.org/officeDocument/2006/docPropsVTypes">
  <Template>Normal.dotm</Template>
  <Company>Deftones</Company>
  <Pages>12</Pages>
  <Words>6013</Words>
  <Characters>34276</Characters>
  <Lines>285</Lines>
  <Paragraphs>80</Paragraphs>
  <TotalTime>38</TotalTime>
  <ScaleCrop>false</ScaleCrop>
  <LinksUpToDate>false</LinksUpToDate>
  <CharactersWithSpaces>40209</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2025-04-26T00:08:00Z</dcterms:created>
  <dc:creator>Decent</dc:creator>
  <cp:lastModifiedBy>Daniyal zaheer</cp:lastModifiedBy>
  <cp:lastPrinted>2025-06-05T20:27:00Z</cp:lastPrinted>
  <dcterms:modified xsi:type="dcterms:W3CDTF">2026-01-05T16:26:31Z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7EF17469F4CFFD57E79F5B69B8C58AF6_43</vt:lpwstr>
  </property>
  <property fmtid="{D5CDD505-2E9C-101B-9397-08002B2CF9AE}" pid="4" name="GrammarlyDocumentId">
    <vt:lpwstr>dc23f65d-7b15-45d3-b6ab-9abb64414a53</vt:lpwstr>
  </property>
</Properties>
</file>